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A7A12" w14:textId="77777777" w:rsidR="00651BF4" w:rsidRPr="00C4501B" w:rsidRDefault="00651BF4" w:rsidP="000D33A4">
      <w:pPr>
        <w:spacing w:line="360" w:lineRule="auto"/>
        <w:jc w:val="both"/>
        <w:rPr>
          <w:rFonts w:ascii="Palatino Linotype" w:hAnsi="Palatino Linotype"/>
        </w:rPr>
      </w:pPr>
    </w:p>
    <w:p w14:paraId="7176D3DB" w14:textId="7D27AD36" w:rsidR="00651BF4" w:rsidRPr="00FC0DB9" w:rsidRDefault="00651BF4" w:rsidP="000D33A4">
      <w:pPr>
        <w:spacing w:line="360" w:lineRule="auto"/>
        <w:jc w:val="both"/>
        <w:rPr>
          <w:rFonts w:ascii="Palatino Linotype" w:hAnsi="Palatino Linotype"/>
        </w:rPr>
      </w:pPr>
      <w:r w:rsidRPr="00FC0DB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9710A5" w:rsidRPr="00FC0DB9">
        <w:rPr>
          <w:rFonts w:ascii="Palatino Linotype" w:hAnsi="Palatino Linotype"/>
        </w:rPr>
        <w:t>doce</w:t>
      </w:r>
      <w:r w:rsidR="000D33A4" w:rsidRPr="00FC0DB9">
        <w:rPr>
          <w:rFonts w:ascii="Palatino Linotype" w:hAnsi="Palatino Linotype"/>
        </w:rPr>
        <w:t xml:space="preserve"> de </w:t>
      </w:r>
      <w:r w:rsidR="0029033E" w:rsidRPr="00FC0DB9">
        <w:rPr>
          <w:rFonts w:ascii="Palatino Linotype" w:hAnsi="Palatino Linotype"/>
        </w:rPr>
        <w:t>septiembre</w:t>
      </w:r>
      <w:r w:rsidR="00C4501B" w:rsidRPr="00FC0DB9">
        <w:rPr>
          <w:rFonts w:ascii="Palatino Linotype" w:hAnsi="Palatino Linotype"/>
        </w:rPr>
        <w:t xml:space="preserve"> </w:t>
      </w:r>
      <w:r w:rsidRPr="00FC0DB9">
        <w:rPr>
          <w:rFonts w:ascii="Palatino Linotype" w:hAnsi="Palatino Linotype"/>
        </w:rPr>
        <w:t xml:space="preserve">de dos mil </w:t>
      </w:r>
      <w:r w:rsidR="00C4501B" w:rsidRPr="00FC0DB9">
        <w:rPr>
          <w:rFonts w:ascii="Palatino Linotype" w:hAnsi="Palatino Linotype"/>
        </w:rPr>
        <w:t>dieciocho</w:t>
      </w:r>
      <w:r w:rsidRPr="00FC0DB9">
        <w:rPr>
          <w:rFonts w:ascii="Palatino Linotype" w:hAnsi="Palatino Linotype"/>
        </w:rPr>
        <w:t>.</w:t>
      </w:r>
    </w:p>
    <w:p w14:paraId="76AA73F6" w14:textId="77777777" w:rsidR="00651BF4" w:rsidRPr="00FC0DB9" w:rsidRDefault="00651BF4" w:rsidP="000D33A4">
      <w:pPr>
        <w:spacing w:line="360" w:lineRule="auto"/>
        <w:jc w:val="both"/>
        <w:rPr>
          <w:rFonts w:ascii="Palatino Linotype" w:hAnsi="Palatino Linotype"/>
        </w:rPr>
      </w:pPr>
    </w:p>
    <w:p w14:paraId="042FAADE" w14:textId="676F3A0E" w:rsidR="00651BF4" w:rsidRPr="00FC0DB9" w:rsidRDefault="00651BF4" w:rsidP="000D33A4">
      <w:pPr>
        <w:spacing w:line="360" w:lineRule="auto"/>
        <w:jc w:val="both"/>
        <w:rPr>
          <w:rFonts w:ascii="Palatino Linotype" w:hAnsi="Palatino Linotype"/>
        </w:rPr>
      </w:pPr>
      <w:r w:rsidRPr="00FC0DB9">
        <w:rPr>
          <w:rFonts w:ascii="Palatino Linotype" w:hAnsi="Palatino Linotype"/>
        </w:rPr>
        <w:t xml:space="preserve">VISTO el expediente formado con motivo del recurso de revisión </w:t>
      </w:r>
      <w:r w:rsidR="00862DCE" w:rsidRPr="00FC0DB9">
        <w:rPr>
          <w:rFonts w:ascii="Palatino Linotype" w:hAnsi="Palatino Linotype"/>
          <w:b/>
        </w:rPr>
        <w:t>02</w:t>
      </w:r>
      <w:r w:rsidR="00E3369A" w:rsidRPr="00FC0DB9">
        <w:rPr>
          <w:rFonts w:ascii="Palatino Linotype" w:hAnsi="Palatino Linotype"/>
          <w:b/>
        </w:rPr>
        <w:t>752</w:t>
      </w:r>
      <w:r w:rsidR="00862DCE" w:rsidRPr="00FC0DB9">
        <w:rPr>
          <w:rFonts w:ascii="Palatino Linotype" w:hAnsi="Palatino Linotype"/>
          <w:b/>
        </w:rPr>
        <w:t>/INFOEM/IP/RR/2018</w:t>
      </w:r>
      <w:r w:rsidR="0029033E" w:rsidRPr="00FC0DB9">
        <w:rPr>
          <w:rFonts w:ascii="Palatino Linotype" w:hAnsi="Palatino Linotype"/>
        </w:rPr>
        <w:t>, promovido por el</w:t>
      </w:r>
      <w:r w:rsidRPr="00FC0DB9">
        <w:rPr>
          <w:rFonts w:ascii="Palatino Linotype" w:hAnsi="Palatino Linotype"/>
        </w:rPr>
        <w:t xml:space="preserve"> </w:t>
      </w:r>
      <w:r w:rsidRPr="00FC0DB9">
        <w:rPr>
          <w:rFonts w:ascii="Palatino Linotype" w:hAnsi="Palatino Linotype"/>
          <w:b/>
        </w:rPr>
        <w:t xml:space="preserve">C. </w:t>
      </w:r>
      <w:r w:rsidR="008D38A0">
        <w:rPr>
          <w:rFonts w:ascii="Palatino Linotype" w:hAnsi="Palatino Linotype"/>
          <w:b/>
        </w:rPr>
        <w:t>Xxxxxxx</w:t>
      </w:r>
      <w:r w:rsidR="0029033E" w:rsidRPr="00FC0DB9">
        <w:rPr>
          <w:rFonts w:ascii="Palatino Linotype" w:hAnsi="Palatino Linotype"/>
          <w:b/>
        </w:rPr>
        <w:t xml:space="preserve"> </w:t>
      </w:r>
      <w:r w:rsidR="008D38A0">
        <w:rPr>
          <w:rFonts w:ascii="Palatino Linotype" w:hAnsi="Palatino Linotype"/>
          <w:b/>
        </w:rPr>
        <w:t>Xxxxxx</w:t>
      </w:r>
      <w:r w:rsidR="0029033E" w:rsidRPr="00FC0DB9">
        <w:rPr>
          <w:rFonts w:ascii="Palatino Linotype" w:hAnsi="Palatino Linotype"/>
          <w:b/>
        </w:rPr>
        <w:t xml:space="preserve"> </w:t>
      </w:r>
      <w:r w:rsidR="008D38A0">
        <w:rPr>
          <w:rFonts w:ascii="Palatino Linotype" w:hAnsi="Palatino Linotype"/>
          <w:b/>
        </w:rPr>
        <w:t>Xxxxx</w:t>
      </w:r>
      <w:r w:rsidRPr="00FC0DB9">
        <w:rPr>
          <w:rFonts w:ascii="Palatino Linotype" w:hAnsi="Palatino Linotype"/>
        </w:rPr>
        <w:t xml:space="preserve">, en lo sucesivo </w:t>
      </w:r>
      <w:r w:rsidR="0029033E" w:rsidRPr="00FC0DB9">
        <w:rPr>
          <w:rFonts w:ascii="Palatino Linotype" w:hAnsi="Palatino Linotype"/>
          <w:b/>
        </w:rPr>
        <w:t>EL</w:t>
      </w:r>
      <w:r w:rsidRPr="00FC0DB9">
        <w:rPr>
          <w:rFonts w:ascii="Palatino Linotype" w:hAnsi="Palatino Linotype"/>
          <w:b/>
        </w:rPr>
        <w:t xml:space="preserve"> RECURRENTE,</w:t>
      </w:r>
      <w:r w:rsidRPr="00FC0DB9">
        <w:rPr>
          <w:rFonts w:ascii="Palatino Linotype" w:hAnsi="Palatino Linotype"/>
        </w:rPr>
        <w:t xml:space="preserve"> en contra de la respuesta emitida por </w:t>
      </w:r>
      <w:r w:rsidR="00862DCE" w:rsidRPr="00FC0DB9">
        <w:rPr>
          <w:rFonts w:ascii="Palatino Linotype" w:hAnsi="Palatino Linotype"/>
        </w:rPr>
        <w:t>la</w:t>
      </w:r>
      <w:r w:rsidRPr="00FC0DB9">
        <w:rPr>
          <w:rFonts w:ascii="Palatino Linotype" w:hAnsi="Palatino Linotype"/>
          <w:b/>
        </w:rPr>
        <w:t xml:space="preserve"> </w:t>
      </w:r>
      <w:r w:rsidR="00862DCE" w:rsidRPr="00FC0DB9">
        <w:rPr>
          <w:rFonts w:ascii="Palatino Linotype" w:hAnsi="Palatino Linotype"/>
          <w:b/>
        </w:rPr>
        <w:t>Universidad Politécnica del Valle de Toluca</w:t>
      </w:r>
      <w:r w:rsidRPr="00FC0DB9">
        <w:rPr>
          <w:rFonts w:ascii="Palatino Linotype" w:hAnsi="Palatino Linotype"/>
        </w:rPr>
        <w:t xml:space="preserve">, en lo sucesivo </w:t>
      </w:r>
      <w:r w:rsidRPr="00FC0DB9">
        <w:rPr>
          <w:rFonts w:ascii="Palatino Linotype" w:hAnsi="Palatino Linotype"/>
          <w:b/>
        </w:rPr>
        <w:t>EL SUJETO OBLIGADO</w:t>
      </w:r>
      <w:r w:rsidRPr="00FC0DB9">
        <w:rPr>
          <w:rFonts w:ascii="Palatino Linotype" w:hAnsi="Palatino Linotype"/>
        </w:rPr>
        <w:t xml:space="preserve">, se procede a dictar la presente resolución con base en lo siguiente: </w:t>
      </w:r>
    </w:p>
    <w:p w14:paraId="33BABBEC" w14:textId="77777777" w:rsidR="00651BF4" w:rsidRPr="00FC0DB9" w:rsidRDefault="00651BF4" w:rsidP="000D33A4">
      <w:pPr>
        <w:spacing w:line="360" w:lineRule="auto"/>
        <w:jc w:val="both"/>
        <w:rPr>
          <w:rFonts w:ascii="Palatino Linotype" w:hAnsi="Palatino Linotype"/>
        </w:rPr>
      </w:pPr>
    </w:p>
    <w:p w14:paraId="1DC82C32" w14:textId="77777777" w:rsidR="00651BF4" w:rsidRPr="00FC0DB9" w:rsidRDefault="00651BF4" w:rsidP="000D33A4">
      <w:pPr>
        <w:spacing w:line="360" w:lineRule="auto"/>
        <w:jc w:val="center"/>
        <w:rPr>
          <w:rFonts w:ascii="Palatino Linotype" w:hAnsi="Palatino Linotype"/>
          <w:b/>
          <w:bCs/>
          <w:spacing w:val="60"/>
          <w:sz w:val="28"/>
        </w:rPr>
      </w:pPr>
      <w:r w:rsidRPr="00FC0DB9">
        <w:rPr>
          <w:rFonts w:ascii="Palatino Linotype" w:hAnsi="Palatino Linotype"/>
          <w:b/>
          <w:bCs/>
          <w:spacing w:val="60"/>
          <w:sz w:val="28"/>
        </w:rPr>
        <w:t>RESULTANDO</w:t>
      </w:r>
    </w:p>
    <w:p w14:paraId="23543D60" w14:textId="77777777" w:rsidR="00651BF4" w:rsidRPr="00FC0DB9" w:rsidRDefault="00651BF4" w:rsidP="000D33A4">
      <w:pPr>
        <w:spacing w:line="360" w:lineRule="auto"/>
        <w:jc w:val="center"/>
        <w:rPr>
          <w:rFonts w:ascii="Palatino Linotype" w:hAnsi="Palatino Linotype"/>
          <w:b/>
          <w:bCs/>
          <w:spacing w:val="60"/>
        </w:rPr>
      </w:pPr>
    </w:p>
    <w:p w14:paraId="71C36317" w14:textId="029838B1" w:rsidR="00651BF4" w:rsidRPr="00FC0DB9" w:rsidRDefault="00862DCE" w:rsidP="000D33A4">
      <w:pPr>
        <w:pStyle w:val="Prrafodelista"/>
        <w:numPr>
          <w:ilvl w:val="0"/>
          <w:numId w:val="1"/>
        </w:numPr>
        <w:spacing w:line="360" w:lineRule="auto"/>
        <w:ind w:left="0" w:firstLine="0"/>
        <w:jc w:val="both"/>
        <w:rPr>
          <w:rFonts w:ascii="Palatino Linotype" w:hAnsi="Palatino Linotype" w:cs="Arial"/>
        </w:rPr>
      </w:pPr>
      <w:r w:rsidRPr="00FC0DB9">
        <w:rPr>
          <w:rFonts w:ascii="Palatino Linotype" w:hAnsi="Palatino Linotype"/>
        </w:rPr>
        <w:t xml:space="preserve">En fecha </w:t>
      </w:r>
      <w:r w:rsidR="0029033E" w:rsidRPr="00FC0DB9">
        <w:rPr>
          <w:rFonts w:ascii="Palatino Linotype" w:hAnsi="Palatino Linotype"/>
        </w:rPr>
        <w:t>veintiocho</w:t>
      </w:r>
      <w:r w:rsidRPr="00FC0DB9">
        <w:rPr>
          <w:rFonts w:ascii="Palatino Linotype" w:hAnsi="Palatino Linotype"/>
        </w:rPr>
        <w:t xml:space="preserve"> de junio</w:t>
      </w:r>
      <w:r w:rsidR="00F41225" w:rsidRPr="00FC0DB9">
        <w:rPr>
          <w:rFonts w:ascii="Palatino Linotype" w:hAnsi="Palatino Linotype"/>
        </w:rPr>
        <w:t xml:space="preserve"> de dos mil dieciocho</w:t>
      </w:r>
      <w:r w:rsidR="00651BF4" w:rsidRPr="00FC0DB9">
        <w:rPr>
          <w:rFonts w:ascii="Palatino Linotype" w:hAnsi="Palatino Linotype"/>
        </w:rPr>
        <w:t xml:space="preserve">, </w:t>
      </w:r>
      <w:r w:rsidR="0029033E" w:rsidRPr="00FC0DB9">
        <w:rPr>
          <w:rFonts w:ascii="Palatino Linotype" w:hAnsi="Palatino Linotype"/>
          <w:b/>
        </w:rPr>
        <w:t>EL</w:t>
      </w:r>
      <w:r w:rsidR="00651BF4" w:rsidRPr="00FC0DB9">
        <w:rPr>
          <w:rFonts w:ascii="Palatino Linotype" w:hAnsi="Palatino Linotype"/>
          <w:b/>
        </w:rPr>
        <w:t xml:space="preserve"> RECURRENTE</w:t>
      </w:r>
      <w:r w:rsidR="00651BF4" w:rsidRPr="00FC0DB9">
        <w:rPr>
          <w:rFonts w:ascii="Palatino Linotype" w:hAnsi="Palatino Linotype"/>
        </w:rPr>
        <w:t xml:space="preserve"> presentó a través del Sistema de </w:t>
      </w:r>
      <w:r w:rsidR="00651BF4" w:rsidRPr="00FC0DB9">
        <w:rPr>
          <w:rFonts w:ascii="Palatino Linotype" w:hAnsi="Palatino Linotype" w:cs="Arial"/>
        </w:rPr>
        <w:t>Acceso</w:t>
      </w:r>
      <w:r w:rsidR="00651BF4" w:rsidRPr="00FC0DB9">
        <w:rPr>
          <w:rFonts w:ascii="Palatino Linotype" w:hAnsi="Palatino Linotype"/>
        </w:rPr>
        <w:t xml:space="preserve"> a la Información Mexiquense, en lo subsecuente </w:t>
      </w:r>
      <w:r w:rsidR="00651BF4" w:rsidRPr="00FC0DB9">
        <w:rPr>
          <w:rFonts w:ascii="Palatino Linotype" w:hAnsi="Palatino Linotype"/>
          <w:b/>
        </w:rPr>
        <w:t>EL SAIMEX</w:t>
      </w:r>
      <w:r w:rsidR="00651BF4" w:rsidRPr="00FC0DB9">
        <w:rPr>
          <w:rFonts w:ascii="Palatino Linotype" w:hAnsi="Palatino Linotype"/>
        </w:rPr>
        <w:t xml:space="preserve">, ante </w:t>
      </w:r>
      <w:r w:rsidR="00651BF4" w:rsidRPr="00FC0DB9">
        <w:rPr>
          <w:rFonts w:ascii="Palatino Linotype" w:hAnsi="Palatino Linotype"/>
          <w:b/>
        </w:rPr>
        <w:t>EL SUJETO OBLIGADO</w:t>
      </w:r>
      <w:r w:rsidR="00651BF4" w:rsidRPr="00FC0DB9">
        <w:rPr>
          <w:rFonts w:ascii="Palatino Linotype" w:hAnsi="Palatino Linotype"/>
        </w:rPr>
        <w:t xml:space="preserve">, la solicitud de acceso a información pública, a la que se le asignó el número de expediente </w:t>
      </w:r>
      <w:r w:rsidR="0029033E" w:rsidRPr="00FC0DB9">
        <w:rPr>
          <w:rFonts w:ascii="Palatino Linotype" w:hAnsi="Palatino Linotype"/>
          <w:b/>
        </w:rPr>
        <w:t>00623/UPVT/IP/2018</w:t>
      </w:r>
      <w:r w:rsidR="00651BF4" w:rsidRPr="00FC0DB9">
        <w:rPr>
          <w:rFonts w:ascii="Palatino Linotype" w:hAnsi="Palatino Linotype"/>
        </w:rPr>
        <w:t xml:space="preserve">, mediante la cual solicitó, vía </w:t>
      </w:r>
      <w:r w:rsidR="00651BF4" w:rsidRPr="00FC0DB9">
        <w:rPr>
          <w:rFonts w:ascii="Palatino Linotype" w:hAnsi="Palatino Linotype"/>
          <w:b/>
        </w:rPr>
        <w:t>SAIMEX</w:t>
      </w:r>
      <w:r w:rsidR="00651BF4" w:rsidRPr="00FC0DB9">
        <w:rPr>
          <w:rFonts w:ascii="Palatino Linotype" w:hAnsi="Palatino Linotype"/>
        </w:rPr>
        <w:t>:</w:t>
      </w:r>
    </w:p>
    <w:p w14:paraId="6FBD53AD" w14:textId="77777777" w:rsidR="00651BF4" w:rsidRPr="00FC0DB9" w:rsidRDefault="00651BF4" w:rsidP="000D33A4">
      <w:pPr>
        <w:pStyle w:val="Prrafodelista"/>
        <w:spacing w:line="360" w:lineRule="auto"/>
        <w:ind w:left="851" w:right="899"/>
        <w:jc w:val="both"/>
        <w:rPr>
          <w:rFonts w:ascii="Palatino Linotype" w:hAnsi="Palatino Linotype" w:cs="Arial"/>
          <w:i/>
        </w:rPr>
      </w:pPr>
    </w:p>
    <w:p w14:paraId="4D400A75" w14:textId="14DF2C3F" w:rsidR="00651BF4" w:rsidRPr="00FC0DB9" w:rsidRDefault="00651BF4" w:rsidP="0029033E">
      <w:pPr>
        <w:pStyle w:val="Prrafodelista"/>
        <w:spacing w:line="276" w:lineRule="auto"/>
        <w:ind w:left="709" w:right="760"/>
        <w:jc w:val="both"/>
        <w:rPr>
          <w:rFonts w:ascii="Palatino Linotype" w:hAnsi="Palatino Linotype" w:cs="Arial"/>
          <w:i/>
          <w:sz w:val="22"/>
        </w:rPr>
      </w:pPr>
      <w:r w:rsidRPr="00FC0DB9">
        <w:rPr>
          <w:rFonts w:ascii="Palatino Linotype" w:hAnsi="Palatino Linotype" w:cs="Arial"/>
          <w:i/>
          <w:sz w:val="22"/>
        </w:rPr>
        <w:t>“</w:t>
      </w:r>
      <w:r w:rsidR="0029033E" w:rsidRPr="00FC0DB9">
        <w:rPr>
          <w:rFonts w:ascii="Palatino Linotype" w:hAnsi="Palatino Linotype" w:cs="Arial"/>
          <w:i/>
          <w:sz w:val="22"/>
        </w:rPr>
        <w:t>Histórico de extintores y sus recargas correspondientes, anotando fechas de las mismas y el gasto hecho por este concepto</w:t>
      </w:r>
      <w:r w:rsidRPr="00FC0DB9">
        <w:rPr>
          <w:rFonts w:ascii="Palatino Linotype" w:hAnsi="Palatino Linotype" w:cs="Arial"/>
          <w:i/>
          <w:sz w:val="22"/>
        </w:rPr>
        <w:t xml:space="preserve">” </w:t>
      </w:r>
      <w:r w:rsidRPr="00FC0DB9">
        <w:rPr>
          <w:rFonts w:ascii="Palatino Linotype" w:hAnsi="Palatino Linotype"/>
          <w:sz w:val="22"/>
        </w:rPr>
        <w:t>(Sic)</w:t>
      </w:r>
    </w:p>
    <w:p w14:paraId="2CDE1906" w14:textId="77777777" w:rsidR="00651BF4" w:rsidRPr="00FC0DB9" w:rsidRDefault="00651BF4" w:rsidP="000D33A4">
      <w:pPr>
        <w:spacing w:line="360" w:lineRule="auto"/>
        <w:ind w:right="709"/>
        <w:jc w:val="both"/>
        <w:rPr>
          <w:rFonts w:ascii="Palatino Linotype" w:hAnsi="Palatino Linotype"/>
        </w:rPr>
      </w:pPr>
    </w:p>
    <w:p w14:paraId="21E029AA" w14:textId="6282A197" w:rsidR="00862DCE" w:rsidRPr="00FC0DB9" w:rsidRDefault="00862DCE" w:rsidP="000D33A4">
      <w:pPr>
        <w:pStyle w:val="Prrafodelista"/>
        <w:numPr>
          <w:ilvl w:val="0"/>
          <w:numId w:val="1"/>
        </w:numPr>
        <w:spacing w:line="360" w:lineRule="auto"/>
        <w:ind w:left="0" w:firstLine="0"/>
        <w:contextualSpacing/>
        <w:jc w:val="both"/>
        <w:rPr>
          <w:rFonts w:ascii="Palatino Linotype" w:hAnsi="Palatino Linotype" w:cs="Arial"/>
        </w:rPr>
      </w:pPr>
      <w:r w:rsidRPr="00FC0DB9">
        <w:rPr>
          <w:rFonts w:ascii="Palatino Linotype" w:hAnsi="Palatino Linotype" w:cs="Arial"/>
        </w:rPr>
        <w:t xml:space="preserve">De las constancias que obran en el expediente electrónico del </w:t>
      </w:r>
      <w:r w:rsidRPr="00FC0DB9">
        <w:rPr>
          <w:rFonts w:ascii="Palatino Linotype" w:hAnsi="Palatino Linotype" w:cs="Arial"/>
          <w:b/>
        </w:rPr>
        <w:t>SAIMEX</w:t>
      </w:r>
      <w:r w:rsidRPr="00FC0DB9">
        <w:rPr>
          <w:rFonts w:ascii="Palatino Linotype" w:hAnsi="Palatino Linotype" w:cs="Arial"/>
        </w:rPr>
        <w:t xml:space="preserve">, se advierte que, en el apartado de requerimientos de conformidad con el artículo 162 de Ley de la materia, el Titular de la Unidad de Transporte turnó la solicitud de </w:t>
      </w:r>
      <w:r w:rsidRPr="00FC0DB9">
        <w:rPr>
          <w:rFonts w:ascii="Palatino Linotype" w:hAnsi="Palatino Linotype" w:cs="Arial"/>
        </w:rPr>
        <w:lastRenderedPageBreak/>
        <w:t xml:space="preserve">información al Servidor Público Habilitado, a través del turno con número de folio </w:t>
      </w:r>
      <w:r w:rsidRPr="00FC0DB9">
        <w:rPr>
          <w:rFonts w:ascii="Palatino Linotype" w:hAnsi="Palatino Linotype" w:cs="Arial"/>
          <w:b/>
          <w:bCs/>
        </w:rPr>
        <w:t>00547/UPVT/IP/2018/TSP/0001</w:t>
      </w:r>
      <w:r w:rsidR="000D33A4" w:rsidRPr="00FC0DB9">
        <w:rPr>
          <w:rFonts w:ascii="Palatino Linotype" w:hAnsi="Palatino Linotype" w:cs="Arial"/>
          <w:b/>
          <w:bCs/>
        </w:rPr>
        <w:t xml:space="preserve"> </w:t>
      </w:r>
      <w:r w:rsidRPr="00FC0DB9">
        <w:rPr>
          <w:rFonts w:ascii="Palatino Linotype" w:hAnsi="Palatino Linotype" w:cs="Arial"/>
        </w:rPr>
        <w:t>tal como se aprecia en la siguiente imagen:</w:t>
      </w:r>
    </w:p>
    <w:p w14:paraId="2FAB2677" w14:textId="77777777" w:rsidR="00862DCE" w:rsidRPr="00FC0DB9" w:rsidRDefault="00862DCE" w:rsidP="000D33A4">
      <w:pPr>
        <w:pStyle w:val="Prrafodelista"/>
        <w:spacing w:line="360" w:lineRule="auto"/>
        <w:ind w:left="0"/>
        <w:rPr>
          <w:rFonts w:ascii="Palatino Linotype" w:hAnsi="Palatino Linotype"/>
          <w:noProof/>
          <w:lang w:eastAsia="es-MX"/>
        </w:rPr>
      </w:pPr>
    </w:p>
    <w:p w14:paraId="53EF768D" w14:textId="51F454CE" w:rsidR="00862DCE" w:rsidRPr="00FC0DB9" w:rsidRDefault="0029033E" w:rsidP="0029033E">
      <w:pPr>
        <w:pStyle w:val="Prrafodelista"/>
        <w:spacing w:line="360" w:lineRule="auto"/>
        <w:ind w:left="0"/>
        <w:rPr>
          <w:rFonts w:ascii="Palatino Linotype" w:hAnsi="Palatino Linotype" w:cs="Arial"/>
        </w:rPr>
      </w:pPr>
      <w:r w:rsidRPr="00FC0DB9">
        <w:rPr>
          <w:noProof/>
          <w:lang w:eastAsia="es-MX"/>
        </w:rPr>
        <w:drawing>
          <wp:inline distT="0" distB="0" distL="0" distR="0" wp14:anchorId="256655B4" wp14:editId="69150704">
            <wp:extent cx="5687695" cy="1965367"/>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18" t="6561" r="4446" b="39675"/>
                    <a:stretch/>
                  </pic:blipFill>
                  <pic:spPr bwMode="auto">
                    <a:xfrm>
                      <a:off x="0" y="0"/>
                      <a:ext cx="5702298" cy="1970413"/>
                    </a:xfrm>
                    <a:prstGeom prst="rect">
                      <a:avLst/>
                    </a:prstGeom>
                    <a:ln>
                      <a:noFill/>
                    </a:ln>
                    <a:extLst>
                      <a:ext uri="{53640926-AAD7-44D8-BBD7-CCE9431645EC}">
                        <a14:shadowObscured xmlns:a14="http://schemas.microsoft.com/office/drawing/2010/main"/>
                      </a:ext>
                    </a:extLst>
                  </pic:spPr>
                </pic:pic>
              </a:graphicData>
            </a:graphic>
          </wp:inline>
        </w:drawing>
      </w:r>
      <w:r w:rsidR="00862DCE" w:rsidRPr="00FC0DB9">
        <w:rPr>
          <w:noProof/>
          <w:lang w:eastAsia="es-MX"/>
        </w:rPr>
        <w:t xml:space="preserve"> </w:t>
      </w:r>
    </w:p>
    <w:p w14:paraId="24A3D877" w14:textId="77777777" w:rsidR="00862DCE" w:rsidRPr="00FC0DB9" w:rsidRDefault="00862DCE" w:rsidP="000D33A4">
      <w:pPr>
        <w:spacing w:line="360" w:lineRule="auto"/>
        <w:jc w:val="both"/>
        <w:rPr>
          <w:rFonts w:ascii="Palatino Linotype" w:hAnsi="Palatino Linotype" w:cs="Arial"/>
        </w:rPr>
      </w:pPr>
    </w:p>
    <w:p w14:paraId="62777B4F" w14:textId="24C388CA" w:rsidR="00862DCE" w:rsidRPr="00FC0DB9" w:rsidRDefault="0093673F" w:rsidP="000D33A4">
      <w:pPr>
        <w:pStyle w:val="Prrafodelista"/>
        <w:spacing w:line="360" w:lineRule="auto"/>
        <w:ind w:left="0"/>
        <w:jc w:val="both"/>
        <w:rPr>
          <w:rFonts w:ascii="Palatino Linotype" w:hAnsi="Palatino Linotype" w:cs="Arial"/>
        </w:rPr>
      </w:pPr>
      <w:r w:rsidRPr="00FC0DB9">
        <w:rPr>
          <w:rFonts w:ascii="Palatino Linotype" w:hAnsi="Palatino Linotype" w:cs="Arial"/>
        </w:rPr>
        <w:t>Es de precisar que el servidor público al que se le solicitó la información en estudió, ostenta el cargo de Jefe de Departamento d</w:t>
      </w:r>
      <w:r w:rsidR="00E3369A" w:rsidRPr="00FC0DB9">
        <w:rPr>
          <w:rFonts w:ascii="Palatino Linotype" w:hAnsi="Palatino Linotype" w:cs="Arial"/>
        </w:rPr>
        <w:t>e</w:t>
      </w:r>
      <w:r w:rsidRPr="00FC0DB9">
        <w:rPr>
          <w:rFonts w:ascii="Palatino Linotype" w:hAnsi="Palatino Linotype" w:cs="Arial"/>
        </w:rPr>
        <w:t xml:space="preserve"> Recursos Humanos y Materiales, como se desprende a continuación:</w:t>
      </w:r>
    </w:p>
    <w:p w14:paraId="1CC2774B" w14:textId="56B3A2FF" w:rsidR="00862DCE" w:rsidRPr="00FC0DB9" w:rsidRDefault="0093673F" w:rsidP="0093673F">
      <w:pPr>
        <w:pStyle w:val="Prrafodelista"/>
        <w:spacing w:line="360" w:lineRule="auto"/>
        <w:ind w:left="0"/>
        <w:rPr>
          <w:rFonts w:ascii="Palatino Linotype" w:hAnsi="Palatino Linotype" w:cs="Arial"/>
        </w:rPr>
      </w:pPr>
      <w:r w:rsidRPr="00FC0DB9">
        <w:rPr>
          <w:noProof/>
          <w:lang w:eastAsia="es-MX"/>
        </w:rPr>
        <w:drawing>
          <wp:inline distT="0" distB="0" distL="0" distR="0" wp14:anchorId="4480E89A" wp14:editId="04E18DA6">
            <wp:extent cx="5753100" cy="32479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146" t="10023" r="35920" b="14154"/>
                    <a:stretch/>
                  </pic:blipFill>
                  <pic:spPr bwMode="auto">
                    <a:xfrm>
                      <a:off x="0" y="0"/>
                      <a:ext cx="5775330" cy="3260452"/>
                    </a:xfrm>
                    <a:prstGeom prst="rect">
                      <a:avLst/>
                    </a:prstGeom>
                    <a:ln>
                      <a:noFill/>
                    </a:ln>
                    <a:extLst>
                      <a:ext uri="{53640926-AAD7-44D8-BBD7-CCE9431645EC}">
                        <a14:shadowObscured xmlns:a14="http://schemas.microsoft.com/office/drawing/2010/main"/>
                      </a:ext>
                    </a:extLst>
                  </pic:spPr>
                </pic:pic>
              </a:graphicData>
            </a:graphic>
          </wp:inline>
        </w:drawing>
      </w:r>
    </w:p>
    <w:p w14:paraId="648D91D9" w14:textId="77777777" w:rsidR="00D25DA9" w:rsidRPr="00FC0DB9" w:rsidRDefault="00D25DA9" w:rsidP="0093673F">
      <w:pPr>
        <w:pStyle w:val="Prrafodelista"/>
        <w:spacing w:line="360" w:lineRule="auto"/>
        <w:ind w:left="0"/>
        <w:rPr>
          <w:rFonts w:ascii="Palatino Linotype" w:hAnsi="Palatino Linotype" w:cs="Arial"/>
        </w:rPr>
      </w:pPr>
    </w:p>
    <w:p w14:paraId="26210FCB" w14:textId="7FF33DA8" w:rsidR="00D25DA9" w:rsidRPr="00FC0DB9" w:rsidRDefault="00D25DA9" w:rsidP="0093673F">
      <w:pPr>
        <w:pStyle w:val="Prrafodelista"/>
        <w:spacing w:line="360" w:lineRule="auto"/>
        <w:ind w:left="0"/>
        <w:rPr>
          <w:rFonts w:ascii="Palatino Linotype" w:hAnsi="Palatino Linotype" w:cs="Arial"/>
        </w:rPr>
      </w:pPr>
      <w:r w:rsidRPr="00FC0DB9">
        <w:rPr>
          <w:rFonts w:ascii="Palatino Linotype" w:hAnsi="Palatino Linotype" w:cs="Arial"/>
        </w:rPr>
        <w:lastRenderedPageBreak/>
        <w:t>De igual forma</w:t>
      </w:r>
      <w:r w:rsidR="00A75F5C" w:rsidRPr="00FC0DB9">
        <w:rPr>
          <w:rFonts w:ascii="Palatino Linotype" w:hAnsi="Palatino Linotype" w:cs="Arial"/>
        </w:rPr>
        <w:t>,</w:t>
      </w:r>
      <w:r w:rsidRPr="00FC0DB9">
        <w:rPr>
          <w:rFonts w:ascii="Palatino Linotype" w:hAnsi="Palatino Linotype" w:cs="Arial"/>
        </w:rPr>
        <w:t xml:space="preserve"> en el apartado de requerimiento</w:t>
      </w:r>
      <w:r w:rsidR="00A75F5C" w:rsidRPr="00FC0DB9">
        <w:rPr>
          <w:rFonts w:ascii="Palatino Linotype" w:hAnsi="Palatino Linotype" w:cs="Arial"/>
        </w:rPr>
        <w:t>s</w:t>
      </w:r>
      <w:r w:rsidRPr="00FC0DB9">
        <w:rPr>
          <w:rFonts w:ascii="Palatino Linotype" w:hAnsi="Palatino Linotype" w:cs="Arial"/>
        </w:rPr>
        <w:t xml:space="preserve"> se observa que</w:t>
      </w:r>
      <w:r w:rsidR="00A75F5C" w:rsidRPr="00FC0DB9">
        <w:rPr>
          <w:rFonts w:ascii="Palatino Linotype" w:hAnsi="Palatino Linotype" w:cs="Arial"/>
        </w:rPr>
        <w:t xml:space="preserve"> se encuentra inserto el oficio emitido por el servidor público habilitado competente, como a continuación se observa:</w:t>
      </w:r>
    </w:p>
    <w:p w14:paraId="5B644B7D" w14:textId="2AB8C7A2" w:rsidR="00A75F5C" w:rsidRPr="00FC0DB9" w:rsidRDefault="00A75F5C" w:rsidP="0093673F">
      <w:pPr>
        <w:pStyle w:val="Prrafodelista"/>
        <w:spacing w:line="360" w:lineRule="auto"/>
        <w:ind w:left="0"/>
        <w:rPr>
          <w:rFonts w:ascii="Palatino Linotype" w:hAnsi="Palatino Linotype" w:cs="Arial"/>
        </w:rPr>
      </w:pPr>
      <w:r w:rsidRPr="00FC0DB9">
        <w:rPr>
          <w:noProof/>
          <w:lang w:eastAsia="es-MX"/>
        </w:rPr>
        <w:drawing>
          <wp:inline distT="0" distB="0" distL="0" distR="0" wp14:anchorId="0DCF6DA4" wp14:editId="1DBA329F">
            <wp:extent cx="5743931" cy="67149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70" t="9469" r="29680" b="4267"/>
                    <a:stretch/>
                  </pic:blipFill>
                  <pic:spPr bwMode="auto">
                    <a:xfrm>
                      <a:off x="0" y="0"/>
                      <a:ext cx="5768807" cy="6744030"/>
                    </a:xfrm>
                    <a:prstGeom prst="rect">
                      <a:avLst/>
                    </a:prstGeom>
                    <a:ln>
                      <a:noFill/>
                    </a:ln>
                    <a:extLst>
                      <a:ext uri="{53640926-AAD7-44D8-BBD7-CCE9431645EC}">
                        <a14:shadowObscured xmlns:a14="http://schemas.microsoft.com/office/drawing/2010/main"/>
                      </a:ext>
                    </a:extLst>
                  </pic:spPr>
                </pic:pic>
              </a:graphicData>
            </a:graphic>
          </wp:inline>
        </w:drawing>
      </w:r>
    </w:p>
    <w:p w14:paraId="168BE159" w14:textId="55279348" w:rsidR="00651BF4" w:rsidRPr="00FC0DB9" w:rsidRDefault="00651BF4" w:rsidP="000D33A4">
      <w:pPr>
        <w:pStyle w:val="Prrafodelista"/>
        <w:numPr>
          <w:ilvl w:val="0"/>
          <w:numId w:val="1"/>
        </w:numPr>
        <w:spacing w:line="360" w:lineRule="auto"/>
        <w:ind w:left="0" w:firstLine="0"/>
        <w:jc w:val="both"/>
        <w:rPr>
          <w:rFonts w:ascii="Palatino Linotype" w:hAnsi="Palatino Linotype" w:cs="Arial"/>
        </w:rPr>
      </w:pPr>
      <w:r w:rsidRPr="00FC0DB9">
        <w:rPr>
          <w:rFonts w:ascii="Palatino Linotype" w:hAnsi="Palatino Linotype" w:cs="Arial"/>
        </w:rPr>
        <w:lastRenderedPageBreak/>
        <w:t xml:space="preserve">De las constancias que obran en el expediente electrónico, se puede verificar </w:t>
      </w:r>
      <w:r w:rsidRPr="00FC0DB9">
        <w:rPr>
          <w:rFonts w:ascii="Palatino Linotype" w:hAnsi="Palatino Linotype"/>
        </w:rPr>
        <w:t>que</w:t>
      </w:r>
      <w:r w:rsidRPr="00FC0DB9">
        <w:rPr>
          <w:rFonts w:ascii="Palatino Linotype" w:hAnsi="Palatino Linotype" w:cs="Arial"/>
        </w:rPr>
        <w:t xml:space="preserve"> en fecha </w:t>
      </w:r>
      <w:r w:rsidR="0093673F" w:rsidRPr="00FC0DB9">
        <w:rPr>
          <w:rFonts w:ascii="Palatino Linotype" w:hAnsi="Palatino Linotype" w:cs="Arial"/>
        </w:rPr>
        <w:t>dos</w:t>
      </w:r>
      <w:r w:rsidR="001F2924" w:rsidRPr="00FC0DB9">
        <w:rPr>
          <w:rFonts w:ascii="Palatino Linotype" w:hAnsi="Palatino Linotype" w:cs="Arial"/>
        </w:rPr>
        <w:t xml:space="preserve"> de </w:t>
      </w:r>
      <w:r w:rsidR="0093673F" w:rsidRPr="00FC0DB9">
        <w:rPr>
          <w:rFonts w:ascii="Palatino Linotype" w:hAnsi="Palatino Linotype" w:cs="Arial"/>
        </w:rPr>
        <w:t>agosto</w:t>
      </w:r>
      <w:r w:rsidR="00F41225" w:rsidRPr="00FC0DB9">
        <w:rPr>
          <w:rFonts w:ascii="Palatino Linotype" w:hAnsi="Palatino Linotype" w:cs="Arial"/>
        </w:rPr>
        <w:t xml:space="preserve"> de dos mil dieciocho</w:t>
      </w:r>
      <w:r w:rsidRPr="00FC0DB9">
        <w:rPr>
          <w:rFonts w:ascii="Palatino Linotype" w:hAnsi="Palatino Linotype"/>
        </w:rPr>
        <w:t>,</w:t>
      </w:r>
      <w:r w:rsidRPr="00FC0DB9">
        <w:rPr>
          <w:rFonts w:ascii="Palatino Linotype" w:hAnsi="Palatino Linotype" w:cs="Arial"/>
        </w:rPr>
        <w:t xml:space="preserve"> </w:t>
      </w:r>
      <w:r w:rsidRPr="00FC0DB9">
        <w:rPr>
          <w:rFonts w:ascii="Palatino Linotype" w:hAnsi="Palatino Linotype" w:cs="Arial"/>
          <w:b/>
        </w:rPr>
        <w:t>EL SUJETO OBLIGADO</w:t>
      </w:r>
      <w:r w:rsidRPr="00FC0DB9">
        <w:rPr>
          <w:rFonts w:ascii="Palatino Linotype" w:hAnsi="Palatino Linotype" w:cs="Arial"/>
        </w:rPr>
        <w:t xml:space="preserve"> dio respuesta a la solicitud de acceso a la información pública requerida por </w:t>
      </w:r>
      <w:r w:rsidR="0093673F" w:rsidRPr="00FC0DB9">
        <w:rPr>
          <w:rFonts w:ascii="Palatino Linotype" w:hAnsi="Palatino Linotype" w:cs="Arial"/>
          <w:b/>
        </w:rPr>
        <w:t>EL</w:t>
      </w:r>
      <w:r w:rsidRPr="00FC0DB9">
        <w:rPr>
          <w:rFonts w:ascii="Palatino Linotype" w:hAnsi="Palatino Linotype" w:cs="Arial"/>
          <w:b/>
        </w:rPr>
        <w:t xml:space="preserve"> RECURRENTE</w:t>
      </w:r>
      <w:r w:rsidRPr="00FC0DB9">
        <w:rPr>
          <w:rFonts w:ascii="Palatino Linotype" w:hAnsi="Palatino Linotype" w:cs="Arial"/>
        </w:rPr>
        <w:t>, en los siguientes términos:</w:t>
      </w:r>
    </w:p>
    <w:p w14:paraId="420F48AC" w14:textId="77777777" w:rsidR="00F41225" w:rsidRPr="00FC0DB9" w:rsidRDefault="00F41225" w:rsidP="000D33A4">
      <w:pPr>
        <w:pStyle w:val="Prrafodelista"/>
        <w:spacing w:line="360" w:lineRule="auto"/>
        <w:ind w:left="0"/>
        <w:jc w:val="both"/>
        <w:rPr>
          <w:rFonts w:ascii="Palatino Linotype" w:hAnsi="Palatino Linotype" w:cs="Arial"/>
        </w:rPr>
      </w:pPr>
    </w:p>
    <w:p w14:paraId="2DEBE112" w14:textId="77777777" w:rsidR="0093673F" w:rsidRPr="00FC0DB9" w:rsidRDefault="00F41225" w:rsidP="0093673F">
      <w:pPr>
        <w:pStyle w:val="Prrafodelista"/>
        <w:ind w:right="757"/>
        <w:jc w:val="right"/>
        <w:rPr>
          <w:rFonts w:ascii="Palatino Linotype" w:hAnsi="Palatino Linotype" w:cs="Arial"/>
          <w:i/>
          <w:sz w:val="22"/>
        </w:rPr>
      </w:pPr>
      <w:r w:rsidRPr="00FC0DB9">
        <w:rPr>
          <w:rFonts w:ascii="Palatino Linotype" w:hAnsi="Palatino Linotype" w:cs="Arial"/>
          <w:i/>
          <w:sz w:val="22"/>
        </w:rPr>
        <w:t>“</w:t>
      </w:r>
      <w:r w:rsidR="0093673F" w:rsidRPr="00FC0DB9">
        <w:rPr>
          <w:rFonts w:ascii="Palatino Linotype" w:hAnsi="Palatino Linotype" w:cs="Arial"/>
          <w:i/>
          <w:sz w:val="22"/>
        </w:rPr>
        <w:t>Metepec, México a 02 de Agosto de 2018</w:t>
      </w:r>
    </w:p>
    <w:p w14:paraId="4D263778" w14:textId="2A843853" w:rsidR="0093673F" w:rsidRPr="00FC0DB9" w:rsidRDefault="0093673F" w:rsidP="0093673F">
      <w:pPr>
        <w:pStyle w:val="Prrafodelista"/>
        <w:ind w:right="757"/>
        <w:jc w:val="right"/>
        <w:rPr>
          <w:rFonts w:ascii="Palatino Linotype" w:hAnsi="Palatino Linotype" w:cs="Arial"/>
          <w:i/>
          <w:sz w:val="22"/>
        </w:rPr>
      </w:pPr>
      <w:r w:rsidRPr="00FC0DB9">
        <w:rPr>
          <w:rFonts w:ascii="Palatino Linotype" w:hAnsi="Palatino Linotype" w:cs="Arial"/>
          <w:i/>
          <w:sz w:val="22"/>
        </w:rPr>
        <w:t xml:space="preserve">Nombre del solicitante: </w:t>
      </w:r>
      <w:r w:rsidR="008D38A0">
        <w:rPr>
          <w:rFonts w:ascii="Palatino Linotype" w:hAnsi="Palatino Linotype" w:cs="Arial"/>
          <w:i/>
          <w:sz w:val="22"/>
        </w:rPr>
        <w:t>XXXXXXX</w:t>
      </w:r>
      <w:r w:rsidRPr="00FC0DB9">
        <w:rPr>
          <w:rFonts w:ascii="Palatino Linotype" w:hAnsi="Palatino Linotype" w:cs="Arial"/>
          <w:i/>
          <w:sz w:val="22"/>
        </w:rPr>
        <w:t xml:space="preserve"> </w:t>
      </w:r>
      <w:r w:rsidR="008D38A0">
        <w:rPr>
          <w:rFonts w:ascii="Palatino Linotype" w:hAnsi="Palatino Linotype" w:cs="Arial"/>
          <w:i/>
          <w:sz w:val="22"/>
        </w:rPr>
        <w:t>XXXXXX</w:t>
      </w:r>
      <w:r w:rsidRPr="00FC0DB9">
        <w:rPr>
          <w:rFonts w:ascii="Palatino Linotype" w:hAnsi="Palatino Linotype" w:cs="Arial"/>
          <w:i/>
          <w:sz w:val="22"/>
        </w:rPr>
        <w:t xml:space="preserve"> </w:t>
      </w:r>
      <w:r w:rsidR="008D38A0">
        <w:rPr>
          <w:rFonts w:ascii="Palatino Linotype" w:hAnsi="Palatino Linotype" w:cs="Arial"/>
          <w:i/>
          <w:sz w:val="22"/>
        </w:rPr>
        <w:t>XXXXX</w:t>
      </w:r>
      <w:bookmarkStart w:id="0" w:name="_GoBack"/>
      <w:bookmarkEnd w:id="0"/>
    </w:p>
    <w:p w14:paraId="4E2ADED2" w14:textId="77777777" w:rsidR="0093673F" w:rsidRPr="00FC0DB9" w:rsidRDefault="0093673F" w:rsidP="0093673F">
      <w:pPr>
        <w:pStyle w:val="Prrafodelista"/>
        <w:ind w:right="757"/>
        <w:jc w:val="right"/>
        <w:rPr>
          <w:rFonts w:ascii="Palatino Linotype" w:hAnsi="Palatino Linotype" w:cs="Arial"/>
          <w:i/>
          <w:sz w:val="22"/>
        </w:rPr>
      </w:pPr>
      <w:r w:rsidRPr="00FC0DB9">
        <w:rPr>
          <w:rFonts w:ascii="Palatino Linotype" w:hAnsi="Palatino Linotype" w:cs="Arial"/>
          <w:i/>
          <w:sz w:val="22"/>
        </w:rPr>
        <w:t>Folio de la solicitud: 00623/UPVT/IP/2018</w:t>
      </w:r>
    </w:p>
    <w:p w14:paraId="5DB2EB2A" w14:textId="77777777" w:rsidR="0093673F" w:rsidRPr="00FC0DB9" w:rsidRDefault="0093673F" w:rsidP="0093673F">
      <w:pPr>
        <w:pStyle w:val="Prrafodelista"/>
        <w:ind w:right="757"/>
        <w:jc w:val="both"/>
        <w:rPr>
          <w:rFonts w:ascii="Palatino Linotype" w:hAnsi="Palatino Linotype" w:cs="Arial"/>
          <w:i/>
          <w:sz w:val="22"/>
        </w:rPr>
      </w:pPr>
      <w:r w:rsidRPr="00FC0DB9">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349DCD" w14:textId="77777777" w:rsidR="0093673F" w:rsidRPr="00FC0DB9" w:rsidRDefault="0093673F" w:rsidP="0093673F">
      <w:pPr>
        <w:pStyle w:val="Prrafodelista"/>
        <w:ind w:right="757"/>
        <w:jc w:val="both"/>
        <w:rPr>
          <w:rFonts w:ascii="Palatino Linotype" w:hAnsi="Palatino Linotype" w:cs="Arial"/>
          <w:i/>
          <w:sz w:val="22"/>
        </w:rPr>
      </w:pPr>
    </w:p>
    <w:p w14:paraId="33F49209" w14:textId="77777777" w:rsidR="0093673F" w:rsidRPr="00FC0DB9" w:rsidRDefault="0093673F" w:rsidP="0093673F">
      <w:pPr>
        <w:pStyle w:val="Prrafodelista"/>
        <w:ind w:right="757"/>
        <w:jc w:val="both"/>
        <w:rPr>
          <w:rFonts w:ascii="Palatino Linotype" w:hAnsi="Palatino Linotype" w:cs="Arial"/>
          <w:i/>
          <w:sz w:val="22"/>
        </w:rPr>
      </w:pPr>
      <w:r w:rsidRPr="00FC0DB9">
        <w:rPr>
          <w:rFonts w:ascii="Palatino Linotype" w:hAnsi="Palatino Linotype" w:cs="Arial"/>
          <w:i/>
          <w:sz w:val="22"/>
        </w:rPr>
        <w:t>De conformidad con los artículos 1, 2, 3, fracciones XLIV, 4, 12, 16, 23 fracción V, 24 fracción XI y último párrafo, 50, 51, 53 fracciones II, IV, V y VI de la Ley de Transparencia y Acceso a la Información Pública del Estado de México y Municipios, me permito comentar a usted lo siguiente: En atención a la solicitud de información pública registrada con el número de folio 00623/UPVT/IP/2018, que realizó el 28 de junio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2496B0BE" w14:textId="77777777" w:rsidR="0093673F" w:rsidRPr="00FC0DB9" w:rsidRDefault="0093673F" w:rsidP="0093673F">
      <w:pPr>
        <w:pStyle w:val="Prrafodelista"/>
        <w:ind w:right="757"/>
        <w:jc w:val="both"/>
        <w:rPr>
          <w:rFonts w:ascii="Palatino Linotype" w:hAnsi="Palatino Linotype" w:cs="Arial"/>
          <w:i/>
          <w:sz w:val="22"/>
        </w:rPr>
      </w:pPr>
    </w:p>
    <w:p w14:paraId="48932CB3" w14:textId="77777777" w:rsidR="0093673F" w:rsidRPr="00FC0DB9" w:rsidRDefault="0093673F" w:rsidP="0093673F">
      <w:pPr>
        <w:pStyle w:val="Prrafodelista"/>
        <w:ind w:right="757"/>
        <w:rPr>
          <w:rFonts w:ascii="Palatino Linotype" w:hAnsi="Palatino Linotype" w:cs="Arial"/>
          <w:i/>
          <w:sz w:val="22"/>
        </w:rPr>
      </w:pPr>
      <w:r w:rsidRPr="00FC0DB9">
        <w:rPr>
          <w:rFonts w:ascii="Palatino Linotype" w:hAnsi="Palatino Linotype" w:cs="Arial"/>
          <w:i/>
          <w:sz w:val="22"/>
        </w:rPr>
        <w:t>ATENTAMENTE</w:t>
      </w:r>
    </w:p>
    <w:p w14:paraId="5F63BD62" w14:textId="5126A92A" w:rsidR="00F41225" w:rsidRPr="00FC0DB9" w:rsidRDefault="0093673F" w:rsidP="0093673F">
      <w:pPr>
        <w:pStyle w:val="Prrafodelista"/>
        <w:ind w:right="757"/>
        <w:rPr>
          <w:rFonts w:ascii="Palatino Linotype" w:hAnsi="Palatino Linotype" w:cs="Arial"/>
          <w:sz w:val="22"/>
        </w:rPr>
      </w:pPr>
      <w:r w:rsidRPr="00FC0DB9">
        <w:rPr>
          <w:rFonts w:ascii="Palatino Linotype" w:hAnsi="Palatino Linotype" w:cs="Arial"/>
          <w:i/>
          <w:sz w:val="22"/>
        </w:rPr>
        <w:t>LIC. GABRIELA AVILES OLIVARES</w:t>
      </w:r>
      <w:r w:rsidR="00F41225" w:rsidRPr="00FC0DB9">
        <w:rPr>
          <w:rFonts w:ascii="Palatino Linotype" w:hAnsi="Palatino Linotype" w:cs="Arial"/>
          <w:i/>
          <w:sz w:val="22"/>
        </w:rPr>
        <w:t xml:space="preserve">” </w:t>
      </w:r>
      <w:r w:rsidR="00F41225" w:rsidRPr="00FC0DB9">
        <w:rPr>
          <w:rFonts w:ascii="Palatino Linotype" w:hAnsi="Palatino Linotype" w:cs="Arial"/>
          <w:sz w:val="22"/>
        </w:rPr>
        <w:t>(Sic)</w:t>
      </w:r>
    </w:p>
    <w:p w14:paraId="0F50C490" w14:textId="1593696C" w:rsidR="00651BF4" w:rsidRPr="00FC0DB9" w:rsidRDefault="00651BF4" w:rsidP="000D33A4">
      <w:pPr>
        <w:spacing w:line="360" w:lineRule="auto"/>
        <w:jc w:val="center"/>
        <w:rPr>
          <w:rFonts w:ascii="Palatino Linotype" w:hAnsi="Palatino Linotype"/>
        </w:rPr>
      </w:pPr>
    </w:p>
    <w:p w14:paraId="044FEF6B" w14:textId="0A98F0AD" w:rsidR="00B209C1" w:rsidRPr="00FC0DB9" w:rsidRDefault="00B209C1" w:rsidP="00B209C1">
      <w:pPr>
        <w:spacing w:line="360" w:lineRule="auto"/>
        <w:jc w:val="both"/>
        <w:rPr>
          <w:rFonts w:ascii="Palatino Linotype" w:hAnsi="Palatino Linotype"/>
        </w:rPr>
      </w:pPr>
      <w:r w:rsidRPr="00FC0DB9">
        <w:rPr>
          <w:rFonts w:ascii="Palatino Linotype" w:hAnsi="Palatino Linotype"/>
        </w:rPr>
        <w:t xml:space="preserve">Adjunto a su respuesta, </w:t>
      </w:r>
      <w:r w:rsidRPr="00FC0DB9">
        <w:rPr>
          <w:rFonts w:ascii="Palatino Linotype" w:hAnsi="Palatino Linotype"/>
          <w:b/>
        </w:rPr>
        <w:t>EL SUJETO OBLIGADO</w:t>
      </w:r>
      <w:r w:rsidRPr="00FC0DB9">
        <w:rPr>
          <w:rFonts w:ascii="Palatino Linotype" w:hAnsi="Palatino Linotype"/>
        </w:rPr>
        <w:t xml:space="preserve"> remitió </w:t>
      </w:r>
      <w:r w:rsidR="0093673F" w:rsidRPr="00FC0DB9">
        <w:rPr>
          <w:rFonts w:ascii="Palatino Linotype" w:hAnsi="Palatino Linotype"/>
        </w:rPr>
        <w:t>el archivo electrónico denominado</w:t>
      </w:r>
      <w:r w:rsidRPr="00FC0DB9">
        <w:rPr>
          <w:rFonts w:ascii="Palatino Linotype" w:hAnsi="Palatino Linotype"/>
        </w:rPr>
        <w:t xml:space="preserve"> </w:t>
      </w:r>
      <w:r w:rsidR="0093673F" w:rsidRPr="00FC0DB9">
        <w:rPr>
          <w:rFonts w:ascii="Palatino Linotype" w:hAnsi="Palatino Linotype"/>
          <w:b/>
        </w:rPr>
        <w:t>SOLICITUD 00623.pdf</w:t>
      </w:r>
      <w:r w:rsidRPr="00FC0DB9">
        <w:rPr>
          <w:rFonts w:ascii="Palatino Linotype" w:hAnsi="Palatino Linotype"/>
        </w:rPr>
        <w:t>, del</w:t>
      </w:r>
      <w:r w:rsidR="00A75F5C" w:rsidRPr="00FC0DB9">
        <w:rPr>
          <w:rFonts w:ascii="Palatino Linotype" w:hAnsi="Palatino Linotype"/>
        </w:rPr>
        <w:t xml:space="preserve"> cual</w:t>
      </w:r>
      <w:r w:rsidRPr="00FC0DB9">
        <w:rPr>
          <w:rFonts w:ascii="Palatino Linotype" w:hAnsi="Palatino Linotype"/>
        </w:rPr>
        <w:t xml:space="preserve"> se omite su inserción toda vez que </w:t>
      </w:r>
      <w:r w:rsidR="00A75F5C" w:rsidRPr="00FC0DB9">
        <w:rPr>
          <w:rFonts w:ascii="Palatino Linotype" w:hAnsi="Palatino Linotype"/>
        </w:rPr>
        <w:t>es</w:t>
      </w:r>
      <w:r w:rsidRPr="00FC0DB9">
        <w:rPr>
          <w:rFonts w:ascii="Palatino Linotype" w:hAnsi="Palatino Linotype"/>
        </w:rPr>
        <w:t xml:space="preserve"> del conocimiento del particular, </w:t>
      </w:r>
      <w:r w:rsidR="00A75F5C" w:rsidRPr="00FC0DB9">
        <w:rPr>
          <w:rFonts w:ascii="Palatino Linotype" w:hAnsi="Palatino Linotype"/>
        </w:rPr>
        <w:t>aunado a</w:t>
      </w:r>
      <w:r w:rsidRPr="00FC0DB9">
        <w:rPr>
          <w:rFonts w:ascii="Palatino Linotype" w:hAnsi="Palatino Linotype"/>
        </w:rPr>
        <w:t xml:space="preserve"> que será </w:t>
      </w:r>
      <w:r w:rsidR="00A75F5C" w:rsidRPr="00FC0DB9">
        <w:rPr>
          <w:rFonts w:ascii="Palatino Linotype" w:hAnsi="Palatino Linotype"/>
        </w:rPr>
        <w:t>analizado</w:t>
      </w:r>
      <w:r w:rsidRPr="00FC0DB9">
        <w:rPr>
          <w:rFonts w:ascii="Palatino Linotype" w:hAnsi="Palatino Linotype"/>
        </w:rPr>
        <w:t xml:space="preserve"> más adelante para el estudio y resolución del recurso de revisión que nos ocupa.</w:t>
      </w:r>
    </w:p>
    <w:p w14:paraId="77048ADB" w14:textId="77777777" w:rsidR="00B209C1" w:rsidRPr="00FC0DB9" w:rsidRDefault="00B209C1" w:rsidP="000D33A4">
      <w:pPr>
        <w:spacing w:line="360" w:lineRule="auto"/>
        <w:jc w:val="center"/>
        <w:rPr>
          <w:rFonts w:ascii="Palatino Linotype" w:hAnsi="Palatino Linotype"/>
        </w:rPr>
      </w:pPr>
    </w:p>
    <w:p w14:paraId="289188C1" w14:textId="4A649C45" w:rsidR="00651BF4" w:rsidRPr="00FC0DB9" w:rsidRDefault="00651BF4" w:rsidP="000D33A4">
      <w:pPr>
        <w:pStyle w:val="Prrafodelista"/>
        <w:numPr>
          <w:ilvl w:val="0"/>
          <w:numId w:val="1"/>
        </w:numPr>
        <w:spacing w:line="360" w:lineRule="auto"/>
        <w:ind w:left="0" w:firstLine="0"/>
        <w:jc w:val="both"/>
        <w:rPr>
          <w:rFonts w:ascii="Palatino Linotype" w:hAnsi="Palatino Linotype" w:cs="Arial"/>
        </w:rPr>
      </w:pPr>
      <w:r w:rsidRPr="00FC0DB9">
        <w:rPr>
          <w:rFonts w:ascii="Palatino Linotype" w:hAnsi="Palatino Linotype"/>
        </w:rPr>
        <w:lastRenderedPageBreak/>
        <w:t xml:space="preserve">Inconforme con la </w:t>
      </w:r>
      <w:r w:rsidRPr="00FC0DB9">
        <w:rPr>
          <w:rFonts w:ascii="Palatino Linotype" w:hAnsi="Palatino Linotype" w:cs="Arial"/>
        </w:rPr>
        <w:t xml:space="preserve">respuesta </w:t>
      </w:r>
      <w:r w:rsidRPr="00FC0DB9">
        <w:rPr>
          <w:rFonts w:ascii="Palatino Linotype" w:hAnsi="Palatino Linotype"/>
        </w:rPr>
        <w:t xml:space="preserve">del </w:t>
      </w:r>
      <w:r w:rsidRPr="00FC0DB9">
        <w:rPr>
          <w:rFonts w:ascii="Palatino Linotype" w:hAnsi="Palatino Linotype"/>
          <w:b/>
        </w:rPr>
        <w:t>SUJETO OBLIGADO</w:t>
      </w:r>
      <w:r w:rsidRPr="00FC0DB9">
        <w:rPr>
          <w:rFonts w:ascii="Palatino Linotype" w:hAnsi="Palatino Linotype"/>
        </w:rPr>
        <w:t xml:space="preserve">, el </w:t>
      </w:r>
      <w:r w:rsidR="0093673F" w:rsidRPr="00FC0DB9">
        <w:rPr>
          <w:rFonts w:ascii="Palatino Linotype" w:hAnsi="Palatino Linotype"/>
        </w:rPr>
        <w:t>dos</w:t>
      </w:r>
      <w:r w:rsidR="001F2924" w:rsidRPr="00FC0DB9">
        <w:rPr>
          <w:rFonts w:ascii="Palatino Linotype" w:hAnsi="Palatino Linotype"/>
        </w:rPr>
        <w:t xml:space="preserve"> de </w:t>
      </w:r>
      <w:r w:rsidR="0093673F" w:rsidRPr="00FC0DB9">
        <w:rPr>
          <w:rFonts w:ascii="Palatino Linotype" w:hAnsi="Palatino Linotype"/>
        </w:rPr>
        <w:t>agosto</w:t>
      </w:r>
      <w:r w:rsidR="008C706F" w:rsidRPr="00FC0DB9">
        <w:rPr>
          <w:rFonts w:ascii="Palatino Linotype" w:hAnsi="Palatino Linotype"/>
        </w:rPr>
        <w:t xml:space="preserve"> de dos mil dieciocho</w:t>
      </w:r>
      <w:r w:rsidRPr="00FC0DB9">
        <w:rPr>
          <w:rFonts w:ascii="Palatino Linotype" w:hAnsi="Palatino Linotype"/>
        </w:rPr>
        <w:t xml:space="preserve">, </w:t>
      </w:r>
      <w:r w:rsidR="0093673F" w:rsidRPr="00FC0DB9">
        <w:rPr>
          <w:rFonts w:ascii="Palatino Linotype" w:hAnsi="Palatino Linotype"/>
          <w:b/>
        </w:rPr>
        <w:t>EL</w:t>
      </w:r>
      <w:r w:rsidRPr="00FC0DB9">
        <w:rPr>
          <w:rFonts w:ascii="Palatino Linotype" w:hAnsi="Palatino Linotype"/>
          <w:b/>
        </w:rPr>
        <w:t xml:space="preserve"> RECURRENTE</w:t>
      </w:r>
      <w:r w:rsidRPr="00FC0DB9">
        <w:rPr>
          <w:rFonts w:ascii="Palatino Linotype" w:hAnsi="Palatino Linotype"/>
        </w:rPr>
        <w:t xml:space="preserve"> interpuso el recurso de revisión objeto del presente estudio, el cual se le asignó el número de expediente </w:t>
      </w:r>
      <w:r w:rsidRPr="00FC0DB9">
        <w:rPr>
          <w:rFonts w:ascii="Palatino Linotype" w:hAnsi="Palatino Linotype" w:cs="Arial"/>
          <w:b/>
          <w:bCs/>
        </w:rPr>
        <w:t>0</w:t>
      </w:r>
      <w:r w:rsidR="001F2924" w:rsidRPr="00FC0DB9">
        <w:rPr>
          <w:rFonts w:ascii="Palatino Linotype" w:hAnsi="Palatino Linotype" w:cs="Arial"/>
          <w:b/>
          <w:bCs/>
        </w:rPr>
        <w:t>2</w:t>
      </w:r>
      <w:r w:rsidR="0093673F" w:rsidRPr="00FC0DB9">
        <w:rPr>
          <w:rFonts w:ascii="Palatino Linotype" w:hAnsi="Palatino Linotype" w:cs="Arial"/>
          <w:b/>
          <w:bCs/>
        </w:rPr>
        <w:t>752</w:t>
      </w:r>
      <w:r w:rsidRPr="00FC0DB9">
        <w:rPr>
          <w:rFonts w:ascii="Palatino Linotype" w:hAnsi="Palatino Linotype" w:cs="Arial"/>
          <w:b/>
          <w:bCs/>
        </w:rPr>
        <w:t>/INFOEM/IP/RR/201</w:t>
      </w:r>
      <w:r w:rsidR="008C706F" w:rsidRPr="00FC0DB9">
        <w:rPr>
          <w:rFonts w:ascii="Palatino Linotype" w:hAnsi="Palatino Linotype" w:cs="Arial"/>
          <w:b/>
          <w:bCs/>
        </w:rPr>
        <w:t>8</w:t>
      </w:r>
      <w:r w:rsidRPr="00FC0DB9">
        <w:rPr>
          <w:rFonts w:ascii="Palatino Linotype" w:hAnsi="Palatino Linotype" w:cs="Arial"/>
        </w:rPr>
        <w:t>, en el que señaló como acto impugnado lo siguiente:</w:t>
      </w:r>
    </w:p>
    <w:p w14:paraId="7EEB9EF4" w14:textId="77777777" w:rsidR="00651BF4" w:rsidRPr="00FC0DB9" w:rsidRDefault="00651BF4" w:rsidP="000D33A4">
      <w:pPr>
        <w:pStyle w:val="Prrafodelista"/>
        <w:spacing w:line="360" w:lineRule="auto"/>
        <w:ind w:left="0"/>
        <w:jc w:val="both"/>
        <w:rPr>
          <w:rFonts w:ascii="Palatino Linotype" w:hAnsi="Palatino Linotype" w:cs="Arial"/>
          <w:sz w:val="16"/>
        </w:rPr>
      </w:pPr>
    </w:p>
    <w:p w14:paraId="72380FAE" w14:textId="1D321823" w:rsidR="00651BF4" w:rsidRPr="00FC0DB9" w:rsidRDefault="00651BF4" w:rsidP="000D33A4">
      <w:pPr>
        <w:pStyle w:val="Prrafodelista"/>
        <w:ind w:left="709" w:right="757"/>
        <w:jc w:val="both"/>
        <w:rPr>
          <w:rFonts w:ascii="Palatino Linotype" w:hAnsi="Palatino Linotype" w:cs="Arial"/>
          <w:i/>
          <w:sz w:val="22"/>
        </w:rPr>
      </w:pPr>
      <w:r w:rsidRPr="00FC0DB9">
        <w:rPr>
          <w:rFonts w:ascii="Palatino Linotype" w:hAnsi="Palatino Linotype"/>
          <w:i/>
          <w:color w:val="000000"/>
          <w:sz w:val="22"/>
        </w:rPr>
        <w:t>“</w:t>
      </w:r>
      <w:r w:rsidR="001F2924" w:rsidRPr="00FC0DB9">
        <w:rPr>
          <w:rFonts w:ascii="Palatino Linotype" w:hAnsi="Palatino Linotype"/>
          <w:i/>
          <w:color w:val="000000"/>
          <w:sz w:val="22"/>
        </w:rPr>
        <w:t>Niegan información</w:t>
      </w:r>
      <w:r w:rsidR="008C706F" w:rsidRPr="00FC0DB9">
        <w:rPr>
          <w:rFonts w:ascii="Palatino Linotype" w:hAnsi="Palatino Linotype"/>
          <w:i/>
          <w:color w:val="000000"/>
          <w:sz w:val="22"/>
        </w:rPr>
        <w:t>.</w:t>
      </w:r>
      <w:r w:rsidRPr="00FC0DB9">
        <w:rPr>
          <w:rFonts w:ascii="Palatino Linotype" w:hAnsi="Palatino Linotype"/>
          <w:i/>
          <w:color w:val="000000"/>
          <w:sz w:val="22"/>
        </w:rPr>
        <w:t>” (Sic)</w:t>
      </w:r>
    </w:p>
    <w:p w14:paraId="6BBE6F8F" w14:textId="77777777" w:rsidR="00651BF4" w:rsidRPr="00FC0DB9" w:rsidRDefault="00651BF4" w:rsidP="000D33A4">
      <w:pPr>
        <w:spacing w:line="360" w:lineRule="auto"/>
        <w:ind w:right="709"/>
        <w:jc w:val="both"/>
        <w:rPr>
          <w:rFonts w:ascii="Palatino Linotype" w:hAnsi="Palatino Linotype" w:cs="Arial"/>
          <w:spacing w:val="-6"/>
          <w:lang w:eastAsia="es-MX"/>
        </w:rPr>
      </w:pPr>
    </w:p>
    <w:p w14:paraId="3A27E7ED" w14:textId="0C61D04C" w:rsidR="008C706F" w:rsidRPr="00FC0DB9" w:rsidRDefault="008C706F" w:rsidP="000D33A4">
      <w:pPr>
        <w:spacing w:line="360" w:lineRule="auto"/>
        <w:ind w:right="709"/>
        <w:jc w:val="both"/>
        <w:rPr>
          <w:rFonts w:ascii="Palatino Linotype" w:hAnsi="Palatino Linotype" w:cs="Arial"/>
        </w:rPr>
      </w:pPr>
      <w:r w:rsidRPr="00FC0DB9">
        <w:rPr>
          <w:rFonts w:ascii="Palatino Linotype" w:hAnsi="Palatino Linotype" w:cs="Arial"/>
          <w:spacing w:val="-6"/>
          <w:lang w:eastAsia="es-MX"/>
        </w:rPr>
        <w:t xml:space="preserve">Asimismo, manifestó como </w:t>
      </w:r>
      <w:r w:rsidRPr="00FC0DB9">
        <w:rPr>
          <w:rFonts w:ascii="Palatino Linotype" w:hAnsi="Palatino Linotype" w:cs="Arial"/>
        </w:rPr>
        <w:t>razones o motivos de inconformidad:</w:t>
      </w:r>
    </w:p>
    <w:p w14:paraId="6BE6B2AF" w14:textId="77777777" w:rsidR="008C706F" w:rsidRPr="00FC0DB9" w:rsidRDefault="008C706F" w:rsidP="000D33A4">
      <w:pPr>
        <w:spacing w:line="360" w:lineRule="auto"/>
        <w:ind w:right="709"/>
        <w:jc w:val="both"/>
        <w:rPr>
          <w:rFonts w:ascii="Palatino Linotype" w:hAnsi="Palatino Linotype" w:cs="Arial"/>
        </w:rPr>
      </w:pPr>
    </w:p>
    <w:p w14:paraId="10DFEF45" w14:textId="15B24DB9" w:rsidR="00651BF4" w:rsidRPr="00FC0DB9" w:rsidRDefault="001F2924" w:rsidP="000D33A4">
      <w:pPr>
        <w:ind w:left="709" w:right="757"/>
        <w:jc w:val="both"/>
        <w:rPr>
          <w:rFonts w:ascii="Palatino Linotype" w:hAnsi="Palatino Linotype" w:cs="Arial"/>
          <w:i/>
          <w:spacing w:val="-6"/>
          <w:sz w:val="22"/>
          <w:lang w:eastAsia="es-MX"/>
        </w:rPr>
      </w:pPr>
      <w:r w:rsidRPr="00FC0DB9">
        <w:rPr>
          <w:rFonts w:ascii="Palatino Linotype" w:hAnsi="Palatino Linotype" w:cs="Arial"/>
          <w:i/>
          <w:spacing w:val="-6"/>
          <w:sz w:val="22"/>
          <w:lang w:eastAsia="es-MX"/>
        </w:rPr>
        <w:t>“</w:t>
      </w:r>
      <w:r w:rsidR="0093673F" w:rsidRPr="00FC0DB9">
        <w:rPr>
          <w:rFonts w:ascii="Palatino Linotype" w:hAnsi="Palatino Linotype" w:cs="Arial"/>
          <w:i/>
          <w:spacing w:val="-6"/>
          <w:sz w:val="22"/>
          <w:lang w:eastAsia="es-MX"/>
        </w:rPr>
        <w:t>Indiaura te pones a buscar y proporcionar el histórico que se pide, ya basta que niegues información que estas bien acostumbrada como lo hacias con las becas en comecyt</w:t>
      </w:r>
      <w:r w:rsidRPr="00FC0DB9">
        <w:rPr>
          <w:rFonts w:ascii="Palatino Linotype" w:hAnsi="Palatino Linotype" w:cs="Arial"/>
          <w:i/>
          <w:spacing w:val="-6"/>
          <w:sz w:val="22"/>
          <w:lang w:eastAsia="es-MX"/>
        </w:rPr>
        <w:t>”</w:t>
      </w:r>
      <w:r w:rsidR="007049C9" w:rsidRPr="00FC0DB9">
        <w:rPr>
          <w:rFonts w:ascii="Palatino Linotype" w:hAnsi="Palatino Linotype" w:cs="Arial"/>
          <w:i/>
          <w:spacing w:val="-6"/>
          <w:sz w:val="22"/>
          <w:lang w:eastAsia="es-MX"/>
        </w:rPr>
        <w:t xml:space="preserve"> (sic)</w:t>
      </w:r>
    </w:p>
    <w:p w14:paraId="6554B2E4" w14:textId="77777777" w:rsidR="001F2924" w:rsidRPr="00FC0DB9" w:rsidRDefault="001F2924" w:rsidP="000D33A4">
      <w:pPr>
        <w:ind w:left="709" w:right="757"/>
        <w:jc w:val="both"/>
        <w:rPr>
          <w:rFonts w:ascii="Palatino Linotype" w:hAnsi="Palatino Linotype" w:cs="Arial"/>
          <w:spacing w:val="-6"/>
          <w:lang w:eastAsia="es-MX"/>
        </w:rPr>
      </w:pPr>
    </w:p>
    <w:p w14:paraId="79EAD17A" w14:textId="33A12B50" w:rsidR="00651BF4" w:rsidRPr="00FC0DB9" w:rsidRDefault="00651BF4" w:rsidP="000D33A4">
      <w:pPr>
        <w:pStyle w:val="Prrafodelista"/>
        <w:numPr>
          <w:ilvl w:val="0"/>
          <w:numId w:val="1"/>
        </w:numPr>
        <w:spacing w:line="360" w:lineRule="auto"/>
        <w:ind w:left="0" w:firstLine="0"/>
        <w:jc w:val="both"/>
        <w:rPr>
          <w:rFonts w:ascii="Palatino Linotype" w:hAnsi="Palatino Linotype" w:cs="Arial"/>
        </w:rPr>
      </w:pPr>
      <w:r w:rsidRPr="00FC0DB9">
        <w:rPr>
          <w:rFonts w:ascii="Palatino Linotype" w:hAnsi="Palatino Linotype" w:cs="Arial"/>
        </w:rPr>
        <w:t xml:space="preserve">El recurso de que se trata </w:t>
      </w:r>
      <w:r w:rsidR="007049C9" w:rsidRPr="00FC0DB9">
        <w:rPr>
          <w:rFonts w:ascii="Palatino Linotype" w:hAnsi="Palatino Linotype" w:cs="Arial"/>
        </w:rPr>
        <w:t xml:space="preserve">en fecha dos de agosto de dos mil dieciocho </w:t>
      </w:r>
      <w:r w:rsidRPr="00FC0DB9">
        <w:rPr>
          <w:rFonts w:ascii="Palatino Linotype" w:hAnsi="Palatino Linotype" w:cs="Arial"/>
        </w:rPr>
        <w:t xml:space="preserve">se envió electrónicamente al Instituto de </w:t>
      </w:r>
      <w:r w:rsidRPr="00FC0DB9">
        <w:rPr>
          <w:rFonts w:ascii="Palatino Linotype" w:eastAsia="Arial Unicode MS" w:hAnsi="Palatino Linotype" w:cs="Arial"/>
        </w:rPr>
        <w:t>Transparencia</w:t>
      </w:r>
      <w:r w:rsidRPr="00FC0DB9">
        <w:rPr>
          <w:rFonts w:ascii="Palatino Linotype" w:hAnsi="Palatino Linotype" w:cs="Arial"/>
        </w:rPr>
        <w:t>, Acceso a la Información Pública y Protección de Datos Personales del Estado de México y Municipios y co</w:t>
      </w:r>
      <w:r w:rsidR="009710A5" w:rsidRPr="00FC0DB9">
        <w:rPr>
          <w:rFonts w:ascii="Palatino Linotype" w:hAnsi="Palatino Linotype" w:cs="Arial"/>
        </w:rPr>
        <w:t xml:space="preserve">n fundamento en el artículo 185, </w:t>
      </w:r>
      <w:r w:rsidRPr="00FC0DB9">
        <w:rPr>
          <w:rFonts w:ascii="Palatino Linotype" w:hAnsi="Palatino Linotype" w:cs="Arial"/>
        </w:rPr>
        <w:t xml:space="preserve">fracción I de la </w:t>
      </w:r>
      <w:r w:rsidRPr="00FC0DB9">
        <w:rPr>
          <w:rFonts w:ascii="Palatino Linotype" w:hAnsi="Palatino Linotype"/>
        </w:rPr>
        <w:t>Ley de Transparencia y Acceso a la Información Pública del Estado de México y Municipios</w:t>
      </w:r>
      <w:r w:rsidRPr="00FC0DB9">
        <w:rPr>
          <w:rFonts w:ascii="Palatino Linotype" w:hAnsi="Palatino Linotype" w:cs="Arial"/>
        </w:rPr>
        <w:t>, se turnó, a través del</w:t>
      </w:r>
      <w:r w:rsidRPr="00FC0DB9">
        <w:rPr>
          <w:rFonts w:ascii="Palatino Linotype" w:eastAsia="Arial Unicode MS" w:hAnsi="Palatino Linotype" w:cs="Arial"/>
        </w:rPr>
        <w:t xml:space="preserve"> </w:t>
      </w:r>
      <w:r w:rsidRPr="00FC0DB9">
        <w:rPr>
          <w:rFonts w:ascii="Palatino Linotype" w:eastAsia="Arial Unicode MS" w:hAnsi="Palatino Linotype" w:cs="Arial"/>
          <w:b/>
        </w:rPr>
        <w:t>SAIMEX</w:t>
      </w:r>
      <w:r w:rsidRPr="00FC0DB9">
        <w:rPr>
          <w:rFonts w:ascii="Palatino Linotype" w:hAnsi="Palatino Linotype"/>
        </w:rPr>
        <w:t xml:space="preserve">, a la </w:t>
      </w:r>
      <w:r w:rsidRPr="00FC0DB9">
        <w:rPr>
          <w:rFonts w:ascii="Palatino Linotype" w:hAnsi="Palatino Linotype" w:cs="Arial"/>
        </w:rPr>
        <w:t xml:space="preserve">Comisionada </w:t>
      </w:r>
      <w:r w:rsidRPr="00FC0DB9">
        <w:rPr>
          <w:rFonts w:ascii="Palatino Linotype" w:hAnsi="Palatino Linotype" w:cs="Arial"/>
          <w:b/>
        </w:rPr>
        <w:t>EVA ABAID YAPUR</w:t>
      </w:r>
      <w:r w:rsidRPr="00FC0DB9">
        <w:rPr>
          <w:rFonts w:ascii="Palatino Linotype" w:hAnsi="Palatino Linotype" w:cs="Arial"/>
        </w:rPr>
        <w:t>, a efecto de que decretara su admisión o desechamiento.</w:t>
      </w:r>
    </w:p>
    <w:p w14:paraId="407323FD" w14:textId="77777777" w:rsidR="00651BF4" w:rsidRPr="00FC0DB9" w:rsidRDefault="00651BF4" w:rsidP="000D33A4">
      <w:pPr>
        <w:pStyle w:val="Prrafodelista"/>
        <w:spacing w:line="360" w:lineRule="auto"/>
        <w:ind w:left="0"/>
        <w:jc w:val="both"/>
        <w:rPr>
          <w:rFonts w:ascii="Palatino Linotype" w:hAnsi="Palatino Linotype" w:cs="Arial"/>
        </w:rPr>
      </w:pPr>
    </w:p>
    <w:p w14:paraId="7D8BE31B" w14:textId="6785A165" w:rsidR="00B214AA" w:rsidRPr="00FC0DB9" w:rsidRDefault="00651BF4" w:rsidP="000D33A4">
      <w:pPr>
        <w:pStyle w:val="Prrafodelista"/>
        <w:numPr>
          <w:ilvl w:val="0"/>
          <w:numId w:val="1"/>
        </w:numPr>
        <w:spacing w:line="360" w:lineRule="auto"/>
        <w:ind w:left="0" w:firstLine="0"/>
        <w:jc w:val="both"/>
        <w:rPr>
          <w:rFonts w:ascii="Palatino Linotype" w:hAnsi="Palatino Linotype" w:cs="Arial"/>
        </w:rPr>
      </w:pPr>
      <w:r w:rsidRPr="00FC0DB9">
        <w:rPr>
          <w:rFonts w:ascii="Palatino Linotype" w:hAnsi="Palatino Linotype" w:cs="Arial"/>
        </w:rPr>
        <w:t xml:space="preserve">En fecha </w:t>
      </w:r>
      <w:r w:rsidR="00C02847" w:rsidRPr="00FC0DB9">
        <w:rPr>
          <w:rFonts w:ascii="Palatino Linotype" w:hAnsi="Palatino Linotype" w:cs="Arial"/>
        </w:rPr>
        <w:t xml:space="preserve">ocho </w:t>
      </w:r>
      <w:r w:rsidR="001F2924" w:rsidRPr="00FC0DB9">
        <w:rPr>
          <w:rFonts w:ascii="Palatino Linotype" w:hAnsi="Palatino Linotype" w:cs="Arial"/>
        </w:rPr>
        <w:t xml:space="preserve">de </w:t>
      </w:r>
      <w:r w:rsidR="00C02847" w:rsidRPr="00FC0DB9">
        <w:rPr>
          <w:rFonts w:ascii="Palatino Linotype" w:hAnsi="Palatino Linotype" w:cs="Arial"/>
        </w:rPr>
        <w:t>agosto</w:t>
      </w:r>
      <w:r w:rsidR="00AC373B" w:rsidRPr="00FC0DB9">
        <w:rPr>
          <w:rFonts w:ascii="Palatino Linotype" w:hAnsi="Palatino Linotype" w:cs="Arial"/>
        </w:rPr>
        <w:t xml:space="preserve"> de dos mil dieciocho</w:t>
      </w:r>
      <w:r w:rsidRPr="00FC0DB9">
        <w:rPr>
          <w:rFonts w:ascii="Palatino Linotype" w:hAnsi="Palatino Linotype" w:cs="Arial"/>
        </w:rPr>
        <w:t xml:space="preserve">, atento a lo dispuesto en el artículo 185 fracciones I, II y IV de la </w:t>
      </w:r>
      <w:r w:rsidRPr="00FC0DB9">
        <w:rPr>
          <w:rFonts w:ascii="Palatino Linotype" w:hAnsi="Palatino Linotype"/>
        </w:rPr>
        <w:t>Ley de Transparencia y Acceso a la Información Pública del Estado de México y Municipios, se a</w:t>
      </w:r>
      <w:r w:rsidRPr="00FC0DB9">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C02847" w:rsidRPr="00FC0DB9">
        <w:rPr>
          <w:rFonts w:ascii="Palatino Linotype" w:hAnsi="Palatino Linotype" w:cs="Arial"/>
          <w:b/>
        </w:rPr>
        <w:t>EL</w:t>
      </w:r>
      <w:r w:rsidRPr="00FC0DB9">
        <w:rPr>
          <w:rFonts w:ascii="Palatino Linotype" w:hAnsi="Palatino Linotype" w:cs="Arial"/>
          <w:b/>
        </w:rPr>
        <w:t xml:space="preserve"> RECURRENTE</w:t>
      </w:r>
      <w:r w:rsidRPr="00FC0DB9">
        <w:rPr>
          <w:rFonts w:ascii="Palatino Linotype" w:hAnsi="Palatino Linotype" w:cs="Arial"/>
        </w:rPr>
        <w:t xml:space="preserve"> realizara manifestaciones y alegatos, así como </w:t>
      </w:r>
      <w:r w:rsidRPr="00FC0DB9">
        <w:rPr>
          <w:rFonts w:ascii="Palatino Linotype" w:hAnsi="Palatino Linotype" w:cs="Arial"/>
        </w:rPr>
        <w:lastRenderedPageBreak/>
        <w:t>ofreciera las pruebas que a su derecho conviniera y, en el caso del</w:t>
      </w:r>
      <w:r w:rsidRPr="00FC0DB9">
        <w:rPr>
          <w:rFonts w:ascii="Palatino Linotype" w:hAnsi="Palatino Linotype" w:cs="Arial"/>
          <w:b/>
        </w:rPr>
        <w:t xml:space="preserve"> SUJETO OBLIGADO</w:t>
      </w:r>
      <w:r w:rsidRPr="00FC0DB9">
        <w:rPr>
          <w:rFonts w:ascii="Palatino Linotype" w:hAnsi="Palatino Linotype" w:cs="Arial"/>
        </w:rPr>
        <w:t xml:space="preserve"> exhibiera el Informe Justificado. </w:t>
      </w:r>
    </w:p>
    <w:p w14:paraId="745C5F63" w14:textId="77777777" w:rsidR="007049C9" w:rsidRPr="00FC0DB9" w:rsidRDefault="007049C9" w:rsidP="007049C9">
      <w:pPr>
        <w:pStyle w:val="Prrafodelista"/>
        <w:spacing w:line="360" w:lineRule="auto"/>
        <w:ind w:left="0"/>
        <w:jc w:val="both"/>
        <w:rPr>
          <w:rFonts w:ascii="Palatino Linotype" w:hAnsi="Palatino Linotype" w:cs="Arial"/>
        </w:rPr>
      </w:pPr>
    </w:p>
    <w:p w14:paraId="340BCD5E" w14:textId="08D574D4" w:rsidR="00630CA9" w:rsidRPr="00FC0DB9" w:rsidRDefault="00651BF4" w:rsidP="000D33A4">
      <w:pPr>
        <w:pStyle w:val="Prrafodelista"/>
        <w:numPr>
          <w:ilvl w:val="0"/>
          <w:numId w:val="1"/>
        </w:numPr>
        <w:spacing w:line="360" w:lineRule="auto"/>
        <w:ind w:left="0" w:firstLine="0"/>
        <w:jc w:val="both"/>
        <w:rPr>
          <w:rFonts w:ascii="Palatino Linotype" w:hAnsi="Palatino Linotype" w:cs="Arial"/>
        </w:rPr>
      </w:pPr>
      <w:r w:rsidRPr="00FC0DB9">
        <w:rPr>
          <w:rFonts w:ascii="Palatino Linotype" w:hAnsi="Palatino Linotype" w:cs="Arial"/>
        </w:rPr>
        <w:t xml:space="preserve">De las constancias que obran en el </w:t>
      </w:r>
      <w:r w:rsidRPr="00FC0DB9">
        <w:rPr>
          <w:rFonts w:ascii="Palatino Linotype" w:hAnsi="Palatino Linotype" w:cs="Arial"/>
          <w:b/>
        </w:rPr>
        <w:t>SAIMEX</w:t>
      </w:r>
      <w:r w:rsidRPr="00FC0DB9">
        <w:rPr>
          <w:rFonts w:ascii="Palatino Linotype" w:hAnsi="Palatino Linotype" w:cs="Arial"/>
        </w:rPr>
        <w:t>, se advierte que</w:t>
      </w:r>
      <w:r w:rsidRPr="00FC0DB9">
        <w:rPr>
          <w:rFonts w:ascii="Palatino Linotype" w:hAnsi="Palatino Linotype" w:cs="Arial"/>
          <w:b/>
        </w:rPr>
        <w:t xml:space="preserve"> </w:t>
      </w:r>
      <w:r w:rsidR="00C02847" w:rsidRPr="00FC0DB9">
        <w:rPr>
          <w:rFonts w:ascii="Palatino Linotype" w:hAnsi="Palatino Linotype" w:cs="Arial"/>
          <w:b/>
        </w:rPr>
        <w:t>EL</w:t>
      </w:r>
      <w:r w:rsidRPr="00FC0DB9">
        <w:rPr>
          <w:rFonts w:ascii="Palatino Linotype" w:hAnsi="Palatino Linotype" w:cs="Arial"/>
          <w:b/>
        </w:rPr>
        <w:t xml:space="preserve"> RECURRENTE </w:t>
      </w:r>
      <w:r w:rsidRPr="00FC0DB9">
        <w:rPr>
          <w:rFonts w:ascii="Palatino Linotype" w:hAnsi="Palatino Linotype" w:cs="Arial"/>
        </w:rPr>
        <w:t xml:space="preserve">no presentó manifestaciones y alegatos, ni ofreció los medios de prueba que a su derecho convinieran mientras que por su parte, </w:t>
      </w:r>
      <w:r w:rsidRPr="00FC0DB9">
        <w:rPr>
          <w:rFonts w:ascii="Palatino Linotype" w:hAnsi="Palatino Linotype" w:cs="Arial"/>
          <w:b/>
        </w:rPr>
        <w:t>EL SUJETO OBLIGADO</w:t>
      </w:r>
      <w:r w:rsidRPr="00FC0DB9">
        <w:rPr>
          <w:rFonts w:ascii="Palatino Linotype" w:hAnsi="Palatino Linotype" w:cs="Arial"/>
        </w:rPr>
        <w:t xml:space="preserve"> rindió su Informe Justificado, mismo que no fue puesto a disposición de</w:t>
      </w:r>
      <w:r w:rsidR="00C02847" w:rsidRPr="00FC0DB9">
        <w:rPr>
          <w:rFonts w:ascii="Palatino Linotype" w:hAnsi="Palatino Linotype" w:cs="Arial"/>
        </w:rPr>
        <w:t>l</w:t>
      </w:r>
      <w:r w:rsidR="00B214AA" w:rsidRPr="00FC0DB9">
        <w:rPr>
          <w:rFonts w:ascii="Palatino Linotype" w:hAnsi="Palatino Linotype" w:cs="Arial"/>
        </w:rPr>
        <w:t xml:space="preserve"> </w:t>
      </w:r>
      <w:r w:rsidRPr="00FC0DB9">
        <w:rPr>
          <w:rFonts w:ascii="Palatino Linotype" w:hAnsi="Palatino Linotype" w:cs="Arial"/>
          <w:b/>
        </w:rPr>
        <w:t>RECURRENTE</w:t>
      </w:r>
      <w:r w:rsidRPr="00FC0DB9">
        <w:rPr>
          <w:rFonts w:ascii="Palatino Linotype" w:hAnsi="Palatino Linotype" w:cs="Arial"/>
        </w:rPr>
        <w:t xml:space="preserve"> en razón de que, </w:t>
      </w:r>
      <w:r w:rsidRPr="00FC0DB9">
        <w:rPr>
          <w:rFonts w:ascii="Palatino Linotype" w:hAnsi="Palatino Linotype" w:cs="Arial"/>
          <w:b/>
        </w:rPr>
        <w:t>EL SUJETO OBLIGADO</w:t>
      </w:r>
      <w:r w:rsidRPr="00FC0DB9">
        <w:rPr>
          <w:rFonts w:ascii="Palatino Linotype" w:hAnsi="Palatino Linotype" w:cs="Arial"/>
        </w:rPr>
        <w:t xml:space="preserve"> </w:t>
      </w:r>
      <w:r w:rsidR="00B214AA" w:rsidRPr="00FC0DB9">
        <w:rPr>
          <w:rFonts w:ascii="Palatino Linotype" w:hAnsi="Palatino Linotype" w:cs="Arial"/>
        </w:rPr>
        <w:t>ratificó su respuesta sin aportar mayores elementos y en consecuencia, no se actualiza el supuesto jurídico de la fracción III del artículo 185 de la Ley de Transparencia y Acceso a la Información Pública del Estado de México y Municipios; circunstancia que se aprecia en la imagen siguiente:</w:t>
      </w:r>
    </w:p>
    <w:p w14:paraId="0F89C9B5" w14:textId="77777777" w:rsidR="00630CA9" w:rsidRPr="00FC0DB9" w:rsidRDefault="00630CA9" w:rsidP="000D33A4">
      <w:pPr>
        <w:pStyle w:val="Prrafodelista"/>
        <w:spacing w:line="360" w:lineRule="auto"/>
        <w:ind w:left="0"/>
        <w:jc w:val="both"/>
        <w:rPr>
          <w:rFonts w:ascii="Palatino Linotype" w:hAnsi="Palatino Linotype" w:cs="Arial"/>
        </w:rPr>
      </w:pPr>
    </w:p>
    <w:p w14:paraId="41686053" w14:textId="189E8D81" w:rsidR="00630CA9" w:rsidRPr="00FC0DB9" w:rsidRDefault="00C02847" w:rsidP="000D33A4">
      <w:pPr>
        <w:pStyle w:val="Prrafodelista"/>
        <w:spacing w:line="360" w:lineRule="auto"/>
        <w:ind w:left="0"/>
        <w:jc w:val="both"/>
        <w:rPr>
          <w:rFonts w:ascii="Palatino Linotype" w:hAnsi="Palatino Linotype" w:cs="Arial"/>
        </w:rPr>
      </w:pPr>
      <w:r w:rsidRPr="00FC0DB9">
        <w:rPr>
          <w:noProof/>
          <w:lang w:eastAsia="es-MX"/>
        </w:rPr>
        <w:drawing>
          <wp:inline distT="0" distB="0" distL="0" distR="0" wp14:anchorId="15A739B3" wp14:editId="6D1EE556">
            <wp:extent cx="5711825" cy="2434442"/>
            <wp:effectExtent l="0" t="0" r="317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635" t="6561" r="14597" b="24366"/>
                    <a:stretch/>
                  </pic:blipFill>
                  <pic:spPr bwMode="auto">
                    <a:xfrm>
                      <a:off x="0" y="0"/>
                      <a:ext cx="5723263" cy="2439317"/>
                    </a:xfrm>
                    <a:prstGeom prst="rect">
                      <a:avLst/>
                    </a:prstGeom>
                    <a:ln>
                      <a:noFill/>
                    </a:ln>
                    <a:extLst>
                      <a:ext uri="{53640926-AAD7-44D8-BBD7-CCE9431645EC}">
                        <a14:shadowObscured xmlns:a14="http://schemas.microsoft.com/office/drawing/2010/main"/>
                      </a:ext>
                    </a:extLst>
                  </pic:spPr>
                </pic:pic>
              </a:graphicData>
            </a:graphic>
          </wp:inline>
        </w:drawing>
      </w:r>
    </w:p>
    <w:p w14:paraId="72D7A980" w14:textId="77777777" w:rsidR="00630CA9" w:rsidRPr="00FC0DB9" w:rsidRDefault="00630CA9" w:rsidP="000D33A4">
      <w:pPr>
        <w:pStyle w:val="Prrafodelista"/>
        <w:spacing w:line="360" w:lineRule="auto"/>
        <w:ind w:left="0"/>
        <w:jc w:val="both"/>
        <w:rPr>
          <w:rFonts w:ascii="Palatino Linotype" w:hAnsi="Palatino Linotype" w:cs="Arial"/>
        </w:rPr>
      </w:pPr>
    </w:p>
    <w:p w14:paraId="4AC6524D" w14:textId="4839651C" w:rsidR="00630CA9" w:rsidRPr="00FC0DB9" w:rsidRDefault="00B214AA" w:rsidP="000D33A4">
      <w:pPr>
        <w:pStyle w:val="Prrafodelista"/>
        <w:spacing w:line="360" w:lineRule="auto"/>
        <w:ind w:left="0"/>
        <w:jc w:val="both"/>
        <w:rPr>
          <w:rFonts w:ascii="Palatino Linotype" w:hAnsi="Palatino Linotype" w:cs="Arial"/>
        </w:rPr>
      </w:pPr>
      <w:r w:rsidRPr="00FC0DB9">
        <w:rPr>
          <w:rFonts w:ascii="Palatino Linotype" w:hAnsi="Palatino Linotype" w:cs="Arial"/>
        </w:rPr>
        <w:t xml:space="preserve">No obstante, a fin de que </w:t>
      </w:r>
      <w:r w:rsidR="00C02847" w:rsidRPr="00FC0DB9">
        <w:rPr>
          <w:rFonts w:ascii="Palatino Linotype" w:hAnsi="Palatino Linotype" w:cs="Arial"/>
          <w:b/>
        </w:rPr>
        <w:t>EL</w:t>
      </w:r>
      <w:r w:rsidRPr="00FC0DB9">
        <w:rPr>
          <w:rFonts w:ascii="Palatino Linotype" w:hAnsi="Palatino Linotype" w:cs="Arial"/>
          <w:b/>
        </w:rPr>
        <w:t xml:space="preserve"> RECURRENTE</w:t>
      </w:r>
      <w:r w:rsidRPr="00FC0DB9">
        <w:rPr>
          <w:rFonts w:ascii="Palatino Linotype" w:hAnsi="Palatino Linotype" w:cs="Arial"/>
        </w:rPr>
        <w:t xml:space="preserve"> cuente con todas las constancias que integran el expediente electrónico, dicho Informe Justificado le será hecho de su conocimiento al momento de la notificación de la presente. </w:t>
      </w:r>
    </w:p>
    <w:p w14:paraId="355022CC" w14:textId="77777777" w:rsidR="00630CA9" w:rsidRPr="00FC0DB9" w:rsidRDefault="00630CA9" w:rsidP="000D33A4">
      <w:pPr>
        <w:pStyle w:val="Prrafodelista"/>
        <w:spacing w:line="360" w:lineRule="auto"/>
        <w:ind w:left="0"/>
        <w:jc w:val="both"/>
        <w:rPr>
          <w:rFonts w:ascii="Palatino Linotype" w:hAnsi="Palatino Linotype" w:cs="Arial"/>
        </w:rPr>
      </w:pPr>
    </w:p>
    <w:p w14:paraId="709CC118" w14:textId="711CA748" w:rsidR="00651BF4" w:rsidRPr="00FC0DB9" w:rsidRDefault="007049C9" w:rsidP="00B209C1">
      <w:pPr>
        <w:pStyle w:val="Prrafodelista"/>
        <w:numPr>
          <w:ilvl w:val="0"/>
          <w:numId w:val="1"/>
        </w:numPr>
        <w:tabs>
          <w:tab w:val="left" w:pos="709"/>
        </w:tabs>
        <w:spacing w:line="360" w:lineRule="auto"/>
        <w:ind w:left="0" w:firstLine="0"/>
        <w:jc w:val="both"/>
        <w:rPr>
          <w:rFonts w:ascii="Palatino Linotype" w:hAnsi="Palatino Linotype"/>
        </w:rPr>
      </w:pPr>
      <w:r w:rsidRPr="00FC0DB9">
        <w:rPr>
          <w:rFonts w:ascii="Palatino Linotype" w:hAnsi="Palatino Linotype" w:cs="Arial"/>
        </w:rPr>
        <w:lastRenderedPageBreak/>
        <w:t xml:space="preserve">    </w:t>
      </w:r>
      <w:r w:rsidR="00651BF4" w:rsidRPr="00FC0DB9">
        <w:rPr>
          <w:rFonts w:ascii="Palatino Linotype" w:hAnsi="Palatino Linotype" w:cs="Arial"/>
        </w:rPr>
        <w:t xml:space="preserve">Transcurrido el plazo señalado en el párrafo anterior y, una vez analizado el estado procesal que guardaba el expediente, en fecha </w:t>
      </w:r>
      <w:r w:rsidR="00C02847" w:rsidRPr="00FC0DB9">
        <w:rPr>
          <w:rFonts w:ascii="Palatino Linotype" w:hAnsi="Palatino Linotype" w:cs="Arial"/>
        </w:rPr>
        <w:t>veintiuno</w:t>
      </w:r>
      <w:r w:rsidR="00CF5742" w:rsidRPr="00FC0DB9">
        <w:rPr>
          <w:rFonts w:ascii="Palatino Linotype" w:hAnsi="Palatino Linotype" w:cs="Arial"/>
        </w:rPr>
        <w:t xml:space="preserve"> de agosto</w:t>
      </w:r>
      <w:r w:rsidR="00AC373B" w:rsidRPr="00FC0DB9">
        <w:rPr>
          <w:rFonts w:ascii="Palatino Linotype" w:hAnsi="Palatino Linotype" w:cs="Arial"/>
        </w:rPr>
        <w:t xml:space="preserve"> de dos mil dieciocho</w:t>
      </w:r>
      <w:r w:rsidR="00651BF4" w:rsidRPr="00FC0DB9">
        <w:rPr>
          <w:rFonts w:ascii="Palatino Linotype" w:hAnsi="Palatino Linotype" w:cs="Arial"/>
        </w:rPr>
        <w:t>, la Comisionada Ponente acordó el cierre de instrucción, así como la remisión del mismo a efecto de ser resuelto, de conformidad con lo establecido en el artículo 185</w:t>
      </w:r>
      <w:r w:rsidRPr="00FC0DB9">
        <w:rPr>
          <w:rFonts w:ascii="Palatino Linotype" w:hAnsi="Palatino Linotype" w:cs="Arial"/>
        </w:rPr>
        <w:t>,</w:t>
      </w:r>
      <w:r w:rsidR="00651BF4" w:rsidRPr="00FC0DB9">
        <w:rPr>
          <w:rFonts w:ascii="Palatino Linotype" w:hAnsi="Palatino Linotype" w:cs="Arial"/>
        </w:rPr>
        <w:t xml:space="preserve"> fracciones VI y VIII de la Ley de Transparencia y Acceso a la Información Pública del Estado de México y Municipios; y</w:t>
      </w:r>
    </w:p>
    <w:p w14:paraId="47C0F805" w14:textId="77777777" w:rsidR="00B209C1" w:rsidRPr="00FC0DB9" w:rsidRDefault="00B209C1" w:rsidP="00B209C1">
      <w:pPr>
        <w:pStyle w:val="Prrafodelista"/>
        <w:tabs>
          <w:tab w:val="left" w:pos="709"/>
        </w:tabs>
        <w:spacing w:line="360" w:lineRule="auto"/>
        <w:ind w:left="0"/>
        <w:jc w:val="both"/>
        <w:rPr>
          <w:rFonts w:ascii="Palatino Linotype" w:hAnsi="Palatino Linotype"/>
        </w:rPr>
      </w:pPr>
    </w:p>
    <w:p w14:paraId="07641E02" w14:textId="77777777" w:rsidR="00651BF4" w:rsidRPr="00FC0DB9" w:rsidRDefault="00651BF4" w:rsidP="000D33A4">
      <w:pPr>
        <w:spacing w:line="360" w:lineRule="auto"/>
        <w:jc w:val="center"/>
        <w:rPr>
          <w:rFonts w:ascii="Palatino Linotype" w:hAnsi="Palatino Linotype"/>
          <w:b/>
          <w:bCs/>
          <w:spacing w:val="60"/>
          <w:sz w:val="28"/>
        </w:rPr>
      </w:pPr>
      <w:r w:rsidRPr="00FC0DB9">
        <w:rPr>
          <w:rFonts w:ascii="Palatino Linotype" w:hAnsi="Palatino Linotype"/>
          <w:b/>
          <w:bCs/>
          <w:spacing w:val="60"/>
          <w:sz w:val="28"/>
        </w:rPr>
        <w:t>CONSIDERANDO</w:t>
      </w:r>
    </w:p>
    <w:p w14:paraId="26DFE588" w14:textId="77777777" w:rsidR="00651BF4" w:rsidRPr="00FC0DB9" w:rsidRDefault="00651BF4" w:rsidP="000D33A4">
      <w:pPr>
        <w:spacing w:line="360" w:lineRule="auto"/>
        <w:jc w:val="center"/>
        <w:rPr>
          <w:rFonts w:ascii="Palatino Linotype" w:hAnsi="Palatino Linotype"/>
          <w:b/>
          <w:bCs/>
          <w:spacing w:val="60"/>
        </w:rPr>
      </w:pPr>
    </w:p>
    <w:p w14:paraId="76754BB9" w14:textId="3C8FBB99" w:rsidR="00651BF4" w:rsidRPr="00FC0DB9" w:rsidRDefault="00651BF4" w:rsidP="000D33A4">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FC0DB9">
        <w:rPr>
          <w:rFonts w:ascii="Palatino Linotype" w:hAnsi="Palatino Linotype"/>
          <w:b/>
        </w:rPr>
        <w:t>Competencia</w:t>
      </w:r>
      <w:r w:rsidRPr="00FC0DB9">
        <w:rPr>
          <w:rFonts w:ascii="Palatino Linotype" w:hAnsi="Palatino Linotype"/>
        </w:rPr>
        <w:t>.</w:t>
      </w:r>
      <w:r w:rsidRPr="00FC0DB9">
        <w:rPr>
          <w:rFonts w:ascii="Palatino Linotype" w:hAnsi="Palatino Linotype"/>
          <w:b/>
        </w:rPr>
        <w:t xml:space="preserve"> </w:t>
      </w:r>
      <w:r w:rsidRPr="00FC0DB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vigésimo primero y vigésimo segundo fracciones IV y V de la Constitución Política del Estado Libre y Soberano de México; 2</w:t>
      </w:r>
      <w:r w:rsidR="007049C9" w:rsidRPr="00FC0DB9">
        <w:rPr>
          <w:rFonts w:ascii="Palatino Linotype" w:hAnsi="Palatino Linotype"/>
        </w:rPr>
        <w:t>,</w:t>
      </w:r>
      <w:r w:rsidRPr="00FC0DB9">
        <w:rPr>
          <w:rFonts w:ascii="Palatino Linotype" w:hAnsi="Palatino Linotype"/>
        </w:rPr>
        <w:t xml:space="preserve"> fracción II, 13, 29, 36</w:t>
      </w:r>
      <w:r w:rsidR="007049C9" w:rsidRPr="00FC0DB9">
        <w:rPr>
          <w:rFonts w:ascii="Palatino Linotype" w:hAnsi="Palatino Linotype"/>
        </w:rPr>
        <w:t>,</w:t>
      </w:r>
      <w:r w:rsidRPr="00FC0DB9">
        <w:rPr>
          <w:rFonts w:ascii="Palatino Linotype" w:hAnsi="Palatino Linotype"/>
        </w:rPr>
        <w:t xml:space="preserve"> fracciones I y II, 176, 178, 179, 181 párrafo tercero y 185 de la Ley de Transparencia y Acceso a la Información Pública del Estado de México y Municipios</w:t>
      </w:r>
      <w:r w:rsidRPr="00FC0DB9">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CE6F6B0" w14:textId="77777777" w:rsidR="00651BF4" w:rsidRPr="00FC0DB9" w:rsidRDefault="00651BF4" w:rsidP="000D33A4">
      <w:pPr>
        <w:pStyle w:val="Prrafodelista"/>
        <w:widowControl w:val="0"/>
        <w:autoSpaceDE w:val="0"/>
        <w:autoSpaceDN w:val="0"/>
        <w:adjustRightInd w:val="0"/>
        <w:spacing w:line="360" w:lineRule="auto"/>
        <w:ind w:left="0"/>
        <w:jc w:val="both"/>
        <w:rPr>
          <w:rFonts w:ascii="Palatino Linotype" w:hAnsi="Palatino Linotype" w:cs="Arial"/>
        </w:rPr>
      </w:pPr>
    </w:p>
    <w:p w14:paraId="139288CB" w14:textId="6224449C" w:rsidR="00651BF4" w:rsidRPr="00FC0DB9" w:rsidRDefault="00C02847" w:rsidP="000D33A4">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FC0DB9">
        <w:rPr>
          <w:rFonts w:ascii="Palatino Linotype" w:hAnsi="Palatino Linotype" w:cs="Arial"/>
          <w:b/>
        </w:rPr>
        <w:t xml:space="preserve">  </w:t>
      </w:r>
      <w:r w:rsidR="00651BF4" w:rsidRPr="00FC0DB9">
        <w:rPr>
          <w:rFonts w:ascii="Palatino Linotype" w:hAnsi="Palatino Linotype" w:cs="Arial"/>
          <w:b/>
        </w:rPr>
        <w:t>Interés.</w:t>
      </w:r>
      <w:r w:rsidR="00651BF4" w:rsidRPr="00FC0DB9">
        <w:rPr>
          <w:rFonts w:ascii="Palatino Linotype" w:hAnsi="Palatino Linotype" w:cs="Arial"/>
        </w:rPr>
        <w:t xml:space="preserve"> El recurso de revisión fue interpuesto por parte legítima en atención a que fue presentado por </w:t>
      </w:r>
      <w:r w:rsidRPr="00FC0DB9">
        <w:rPr>
          <w:rFonts w:ascii="Palatino Linotype" w:hAnsi="Palatino Linotype" w:cs="Arial"/>
          <w:b/>
        </w:rPr>
        <w:t>EL</w:t>
      </w:r>
      <w:r w:rsidR="00651BF4" w:rsidRPr="00FC0DB9">
        <w:rPr>
          <w:rFonts w:ascii="Palatino Linotype" w:hAnsi="Palatino Linotype" w:cs="Arial"/>
          <w:b/>
        </w:rPr>
        <w:t xml:space="preserve"> RECURRENTE</w:t>
      </w:r>
      <w:r w:rsidR="00651BF4" w:rsidRPr="00FC0DB9">
        <w:rPr>
          <w:rFonts w:ascii="Palatino Linotype" w:hAnsi="Palatino Linotype" w:cs="Arial"/>
          <w:snapToGrid w:val="0"/>
        </w:rPr>
        <w:t xml:space="preserve">, quien </w:t>
      </w:r>
      <w:r w:rsidR="00D26252" w:rsidRPr="00FC0DB9">
        <w:rPr>
          <w:rFonts w:ascii="Palatino Linotype" w:hAnsi="Palatino Linotype" w:cs="Arial"/>
          <w:snapToGrid w:val="0"/>
        </w:rPr>
        <w:t>es</w:t>
      </w:r>
      <w:r w:rsidR="00CF5742" w:rsidRPr="00FC0DB9">
        <w:rPr>
          <w:rFonts w:ascii="Palatino Linotype" w:hAnsi="Palatino Linotype" w:cs="Arial"/>
          <w:snapToGrid w:val="0"/>
        </w:rPr>
        <w:t xml:space="preserve"> </w:t>
      </w:r>
      <w:r w:rsidR="00651BF4" w:rsidRPr="00FC0DB9">
        <w:rPr>
          <w:rFonts w:ascii="Palatino Linotype" w:hAnsi="Palatino Linotype" w:cs="Arial"/>
          <w:snapToGrid w:val="0"/>
        </w:rPr>
        <w:t xml:space="preserve">la misma persona que formuló la </w:t>
      </w:r>
      <w:r w:rsidR="00651BF4" w:rsidRPr="00FC0DB9">
        <w:rPr>
          <w:rFonts w:ascii="Palatino Linotype" w:hAnsi="Palatino Linotype" w:cs="Arial"/>
        </w:rPr>
        <w:t>solicitud</w:t>
      </w:r>
      <w:r w:rsidR="00651BF4" w:rsidRPr="00FC0DB9">
        <w:rPr>
          <w:rFonts w:ascii="Palatino Linotype" w:hAnsi="Palatino Linotype" w:cs="Arial"/>
          <w:snapToGrid w:val="0"/>
        </w:rPr>
        <w:t xml:space="preserve"> de información pública al</w:t>
      </w:r>
      <w:r w:rsidR="00651BF4" w:rsidRPr="00FC0DB9">
        <w:rPr>
          <w:rFonts w:ascii="Palatino Linotype" w:hAnsi="Palatino Linotype" w:cs="Arial"/>
          <w:b/>
          <w:snapToGrid w:val="0"/>
        </w:rPr>
        <w:t xml:space="preserve"> SUJETO OBLIGADO</w:t>
      </w:r>
      <w:r w:rsidR="00651BF4" w:rsidRPr="00FC0DB9">
        <w:rPr>
          <w:rFonts w:ascii="Palatino Linotype" w:hAnsi="Palatino Linotype" w:cs="Arial"/>
        </w:rPr>
        <w:t>.</w:t>
      </w:r>
    </w:p>
    <w:p w14:paraId="779698D4" w14:textId="77777777" w:rsidR="00651BF4" w:rsidRPr="00FC0DB9" w:rsidRDefault="00651BF4" w:rsidP="000D33A4">
      <w:pPr>
        <w:pStyle w:val="Prrafodelista"/>
        <w:spacing w:line="360" w:lineRule="auto"/>
        <w:rPr>
          <w:rFonts w:ascii="Palatino Linotype" w:hAnsi="Palatino Linotype" w:cs="Arial"/>
        </w:rPr>
      </w:pPr>
    </w:p>
    <w:p w14:paraId="31860991" w14:textId="14036AC8" w:rsidR="00C02847" w:rsidRPr="00FC0DB9" w:rsidRDefault="00C02847" w:rsidP="00C02847">
      <w:pPr>
        <w:pStyle w:val="Prrafodelista"/>
        <w:autoSpaceDE w:val="0"/>
        <w:autoSpaceDN w:val="0"/>
        <w:adjustRightInd w:val="0"/>
        <w:spacing w:line="360" w:lineRule="auto"/>
        <w:ind w:left="0" w:right="49"/>
        <w:jc w:val="both"/>
        <w:rPr>
          <w:rFonts w:ascii="Palatino Linotype" w:hAnsi="Palatino Linotype" w:cs="Arial"/>
        </w:rPr>
      </w:pPr>
      <w:r w:rsidRPr="00FC0DB9">
        <w:rPr>
          <w:rFonts w:ascii="Palatino Linotype" w:hAnsi="Palatino Linotype" w:cs="Arial"/>
          <w:b/>
          <w:sz w:val="28"/>
          <w:szCs w:val="28"/>
        </w:rPr>
        <w:lastRenderedPageBreak/>
        <w:t>TERCERO.</w:t>
      </w:r>
      <w:r w:rsidRPr="00FC0DB9">
        <w:rPr>
          <w:rFonts w:ascii="Palatino Linotype" w:hAnsi="Palatino Linotype" w:cs="Arial"/>
          <w:b/>
        </w:rPr>
        <w:t xml:space="preserve">         Oportunidad. </w:t>
      </w:r>
      <w:r w:rsidRPr="00FC0DB9">
        <w:rPr>
          <w:rFonts w:ascii="Palatino Linotype" w:hAnsi="Palatino Linotype" w:cs="Arial"/>
        </w:rPr>
        <w:t xml:space="preserve">El recurso de revisión fue interpuesto dentro del plazo de quince días hábiles contados a partir del día siguiente en que </w:t>
      </w:r>
      <w:r w:rsidRPr="00FC0DB9">
        <w:rPr>
          <w:rFonts w:ascii="Palatino Linotype" w:hAnsi="Palatino Linotype" w:cs="Arial"/>
          <w:b/>
        </w:rPr>
        <w:t xml:space="preserve">EL RECURRENTE </w:t>
      </w:r>
      <w:r w:rsidRPr="00FC0DB9">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E29DED5" w14:textId="77777777" w:rsidR="00C02847" w:rsidRPr="00FC0DB9" w:rsidRDefault="00C02847" w:rsidP="00C02847">
      <w:pPr>
        <w:ind w:left="851" w:right="899"/>
        <w:jc w:val="both"/>
        <w:rPr>
          <w:rFonts w:ascii="Palatino Linotype" w:hAnsi="Palatino Linotype" w:cs="Arial"/>
        </w:rPr>
      </w:pPr>
    </w:p>
    <w:p w14:paraId="27568572" w14:textId="77777777" w:rsidR="00C02847" w:rsidRPr="00FC0DB9" w:rsidRDefault="00C02847" w:rsidP="00C02847">
      <w:pPr>
        <w:tabs>
          <w:tab w:val="left" w:pos="8222"/>
        </w:tabs>
        <w:ind w:left="851" w:right="899"/>
        <w:jc w:val="both"/>
        <w:rPr>
          <w:rFonts w:ascii="Palatino Linotype" w:hAnsi="Palatino Linotype" w:cs="Arial"/>
          <w:i/>
          <w:sz w:val="22"/>
          <w:szCs w:val="22"/>
        </w:rPr>
      </w:pPr>
      <w:r w:rsidRPr="00FC0DB9">
        <w:rPr>
          <w:rFonts w:ascii="Palatino Linotype" w:hAnsi="Palatino Linotype" w:cs="Arial"/>
          <w:b/>
          <w:i/>
          <w:sz w:val="22"/>
          <w:szCs w:val="22"/>
        </w:rPr>
        <w:t>“Artículo 178.</w:t>
      </w:r>
      <w:r w:rsidRPr="00FC0DB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D4A27D4" w14:textId="77777777" w:rsidR="00C02847" w:rsidRPr="00FC0DB9" w:rsidRDefault="00C02847" w:rsidP="00C02847">
      <w:pPr>
        <w:tabs>
          <w:tab w:val="left" w:pos="8222"/>
        </w:tabs>
        <w:ind w:left="851" w:right="899"/>
        <w:jc w:val="both"/>
        <w:rPr>
          <w:rFonts w:ascii="Palatino Linotype" w:hAnsi="Palatino Linotype" w:cs="Arial"/>
          <w:i/>
          <w:sz w:val="22"/>
          <w:szCs w:val="22"/>
        </w:rPr>
      </w:pPr>
      <w:r w:rsidRPr="00FC0DB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0E6B972" w14:textId="77777777" w:rsidR="00C02847" w:rsidRPr="00FC0DB9" w:rsidRDefault="00C02847" w:rsidP="00C02847">
      <w:pPr>
        <w:tabs>
          <w:tab w:val="left" w:pos="8222"/>
        </w:tabs>
        <w:ind w:left="851" w:right="899"/>
        <w:jc w:val="both"/>
        <w:rPr>
          <w:rFonts w:ascii="Palatino Linotype" w:hAnsi="Palatino Linotype" w:cs="Arial"/>
          <w:i/>
          <w:sz w:val="22"/>
          <w:szCs w:val="22"/>
        </w:rPr>
      </w:pPr>
      <w:r w:rsidRPr="00FC0DB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FC0DB9">
        <w:rPr>
          <w:rFonts w:ascii="Palatino Linotype" w:hAnsi="Palatino Linotype" w:cs="Arial"/>
          <w:b/>
          <w:i/>
          <w:sz w:val="22"/>
          <w:szCs w:val="22"/>
        </w:rPr>
        <w:t xml:space="preserve">” </w:t>
      </w:r>
      <w:r w:rsidRPr="00FC0DB9">
        <w:rPr>
          <w:rFonts w:ascii="Palatino Linotype" w:hAnsi="Palatino Linotype" w:cs="Arial"/>
          <w:i/>
          <w:sz w:val="22"/>
          <w:szCs w:val="22"/>
        </w:rPr>
        <w:t>(sic)</w:t>
      </w:r>
    </w:p>
    <w:p w14:paraId="0E65248E" w14:textId="77777777" w:rsidR="00C02847" w:rsidRPr="00FC0DB9" w:rsidRDefault="00C02847" w:rsidP="00C02847">
      <w:pPr>
        <w:ind w:left="851" w:right="899"/>
        <w:jc w:val="both"/>
        <w:rPr>
          <w:rFonts w:ascii="Palatino Linotype" w:hAnsi="Palatino Linotype" w:cs="Arial"/>
        </w:rPr>
      </w:pPr>
    </w:p>
    <w:p w14:paraId="593822C4" w14:textId="69755719" w:rsidR="00C02847" w:rsidRPr="00FC0DB9" w:rsidRDefault="00C02847" w:rsidP="00C02847">
      <w:pPr>
        <w:spacing w:line="360" w:lineRule="auto"/>
        <w:jc w:val="both"/>
        <w:rPr>
          <w:rFonts w:ascii="Palatino Linotype" w:hAnsi="Palatino Linotype" w:cs="Arial"/>
        </w:rPr>
      </w:pPr>
      <w:r w:rsidRPr="00FC0DB9">
        <w:rPr>
          <w:rFonts w:ascii="Palatino Linotype" w:hAnsi="Palatino Linotype" w:cs="Arial"/>
        </w:rPr>
        <w:t xml:space="preserve">En efecto, atendiendo a que </w:t>
      </w:r>
      <w:r w:rsidRPr="00FC0DB9">
        <w:rPr>
          <w:rFonts w:ascii="Palatino Linotype" w:hAnsi="Palatino Linotype" w:cs="Arial"/>
          <w:b/>
        </w:rPr>
        <w:t>EL SUJETO OBLIGADO</w:t>
      </w:r>
      <w:r w:rsidRPr="00FC0DB9">
        <w:rPr>
          <w:rFonts w:ascii="Palatino Linotype" w:hAnsi="Palatino Linotype" w:cs="Arial"/>
        </w:rPr>
        <w:t xml:space="preserve"> notificó la respuesta a la solicitud de información pública el </w:t>
      </w:r>
      <w:r w:rsidRPr="00FC0DB9">
        <w:rPr>
          <w:rFonts w:ascii="Palatino Linotype" w:hAnsi="Palatino Linotype" w:cs="Arial"/>
          <w:b/>
        </w:rPr>
        <w:t>dos de agosto de dos mil dieciocho;</w:t>
      </w:r>
      <w:r w:rsidRPr="00FC0DB9">
        <w:rPr>
          <w:rFonts w:ascii="Palatino Linotype" w:hAnsi="Palatino Linotype" w:cs="Arial"/>
        </w:rPr>
        <w:t xml:space="preserve"> en consecuencia el plazo de quince días hábiles que el artículo 178 de la ley de la materia otorga al</w:t>
      </w:r>
      <w:r w:rsidRPr="00FC0DB9">
        <w:rPr>
          <w:rFonts w:ascii="Palatino Linotype" w:hAnsi="Palatino Linotype" w:cs="Arial"/>
          <w:b/>
        </w:rPr>
        <w:t xml:space="preserve"> RECURRENTE</w:t>
      </w:r>
      <w:r w:rsidRPr="00FC0DB9">
        <w:rPr>
          <w:rFonts w:ascii="Palatino Linotype" w:hAnsi="Palatino Linotype" w:cs="Arial"/>
        </w:rPr>
        <w:t xml:space="preserve"> para presentar el recurso de revisión, transcurrió del </w:t>
      </w:r>
      <w:r w:rsidRPr="00FC0DB9">
        <w:rPr>
          <w:rFonts w:ascii="Palatino Linotype" w:hAnsi="Palatino Linotype" w:cs="Arial"/>
          <w:b/>
        </w:rPr>
        <w:t>tres al veintitrés de agosto dos mil dieciocho</w:t>
      </w:r>
      <w:r w:rsidRPr="00FC0DB9">
        <w:rPr>
          <w:rFonts w:ascii="Palatino Linotype" w:hAnsi="Palatino Linotype" w:cs="Arial"/>
        </w:rPr>
        <w:t xml:space="preserve">, </w:t>
      </w:r>
      <w:r w:rsidRPr="00FC0DB9">
        <w:rPr>
          <w:rFonts w:ascii="Palatino Linotype" w:hAnsi="Palatino Linotype" w:cs="Arial"/>
          <w:lang w:val="es-ES_tradnl"/>
        </w:rPr>
        <w:t xml:space="preserve">sin contemplar en el cómputo los días </w:t>
      </w:r>
      <w:r w:rsidR="005B6644" w:rsidRPr="00FC0DB9">
        <w:rPr>
          <w:rFonts w:ascii="Palatino Linotype" w:hAnsi="Palatino Linotype" w:cs="Arial"/>
          <w:lang w:val="es-ES_tradnl"/>
        </w:rPr>
        <w:t>cuatro</w:t>
      </w:r>
      <w:r w:rsidRPr="00FC0DB9">
        <w:rPr>
          <w:rFonts w:ascii="Palatino Linotype" w:hAnsi="Palatino Linotype" w:cs="Arial"/>
          <w:lang w:val="es-ES_tradnl"/>
        </w:rPr>
        <w:t xml:space="preserve">, </w:t>
      </w:r>
      <w:r w:rsidR="005B6644" w:rsidRPr="00FC0DB9">
        <w:rPr>
          <w:rFonts w:ascii="Palatino Linotype" w:hAnsi="Palatino Linotype" w:cs="Arial"/>
          <w:lang w:val="es-ES_tradnl"/>
        </w:rPr>
        <w:t xml:space="preserve">cinco, once, doce, dieciocho y diecinueve de agosto de </w:t>
      </w:r>
      <w:r w:rsidRPr="00FC0DB9">
        <w:rPr>
          <w:rFonts w:ascii="Palatino Linotype" w:hAnsi="Palatino Linotype" w:cs="Arial"/>
          <w:lang w:val="es-ES_tradnl"/>
        </w:rPr>
        <w:t>dos mil dieciocho por corresponder a sábados y domingos</w:t>
      </w:r>
      <w:r w:rsidRPr="00FC0DB9">
        <w:rPr>
          <w:rFonts w:ascii="Palatino Linotype" w:hAnsi="Palatino Linotype" w:cs="Arial"/>
        </w:rPr>
        <w:t xml:space="preserve">, considerados como días inhábiles, en términos del artículo 3 fracción X de la </w:t>
      </w:r>
      <w:r w:rsidRPr="00FC0DB9">
        <w:rPr>
          <w:rFonts w:ascii="Palatino Linotype" w:hAnsi="Palatino Linotype"/>
        </w:rPr>
        <w:t>Ley de Transparencia y Acceso a la Información Pública del Estado de México y Municipios</w:t>
      </w:r>
      <w:r w:rsidRPr="00FC0DB9">
        <w:rPr>
          <w:rFonts w:ascii="Palatino Linotype" w:hAnsi="Palatino Linotype" w:cs="Arial"/>
        </w:rPr>
        <w:t>.</w:t>
      </w:r>
    </w:p>
    <w:p w14:paraId="599AA878" w14:textId="77777777" w:rsidR="00C02847" w:rsidRPr="00FC0DB9" w:rsidRDefault="00C02847" w:rsidP="00C02847">
      <w:pPr>
        <w:spacing w:line="360" w:lineRule="auto"/>
        <w:jc w:val="both"/>
        <w:rPr>
          <w:rFonts w:ascii="Palatino Linotype" w:hAnsi="Palatino Linotype"/>
          <w:sz w:val="14"/>
        </w:rPr>
      </w:pPr>
    </w:p>
    <w:p w14:paraId="1D3DF9AF" w14:textId="2DB72D73" w:rsidR="00C02847" w:rsidRPr="00FC0DB9" w:rsidRDefault="00C02847" w:rsidP="00C02847">
      <w:pPr>
        <w:pStyle w:val="Prrafodelista"/>
        <w:widowControl w:val="0"/>
        <w:autoSpaceDE w:val="0"/>
        <w:autoSpaceDN w:val="0"/>
        <w:adjustRightInd w:val="0"/>
        <w:spacing w:before="120" w:after="120" w:line="360" w:lineRule="auto"/>
        <w:ind w:left="0"/>
        <w:jc w:val="both"/>
        <w:rPr>
          <w:rFonts w:ascii="Palatino Linotype" w:hAnsi="Palatino Linotype"/>
        </w:rPr>
      </w:pPr>
      <w:r w:rsidRPr="00FC0DB9">
        <w:rPr>
          <w:rFonts w:ascii="Palatino Linotype" w:hAnsi="Palatino Linotype"/>
        </w:rPr>
        <w:t xml:space="preserve">En ese tenor, se advierte que </w:t>
      </w:r>
      <w:r w:rsidRPr="00FC0DB9">
        <w:rPr>
          <w:rFonts w:ascii="Palatino Linotype" w:hAnsi="Palatino Linotype"/>
          <w:b/>
        </w:rPr>
        <w:t>EL RECURRENTE</w:t>
      </w:r>
      <w:r w:rsidRPr="00FC0DB9">
        <w:rPr>
          <w:rFonts w:ascii="Palatino Linotype" w:hAnsi="Palatino Linotype"/>
        </w:rPr>
        <w:t xml:space="preserve"> presentó el medio de impugnación al </w:t>
      </w:r>
      <w:r w:rsidRPr="00FC0DB9">
        <w:rPr>
          <w:rFonts w:ascii="Palatino Linotype" w:hAnsi="Palatino Linotype"/>
        </w:rPr>
        <w:lastRenderedPageBreak/>
        <w:t xml:space="preserve">rubro anotado, el mismo día en que se le notificó las respuesta impugnada, es decir, el </w:t>
      </w:r>
      <w:r w:rsidR="005B6644" w:rsidRPr="00FC0DB9">
        <w:rPr>
          <w:rFonts w:ascii="Palatino Linotype" w:hAnsi="Palatino Linotype"/>
        </w:rPr>
        <w:t>dos</w:t>
      </w:r>
      <w:r w:rsidRPr="00FC0DB9">
        <w:rPr>
          <w:rFonts w:ascii="Palatino Linotype" w:hAnsi="Palatino Linotype"/>
        </w:rPr>
        <w:t xml:space="preserve"> de </w:t>
      </w:r>
      <w:r w:rsidR="005B6644" w:rsidRPr="00FC0DB9">
        <w:rPr>
          <w:rFonts w:ascii="Palatino Linotype" w:hAnsi="Palatino Linotype"/>
        </w:rPr>
        <w:t>agosto</w:t>
      </w:r>
      <w:r w:rsidRPr="00FC0DB9">
        <w:rPr>
          <w:rFonts w:ascii="Palatino Linotype" w:hAnsi="Palatino Linotype"/>
        </w:rPr>
        <w:t xml:space="preserve"> de dos mil dieciocho; no obstante lo anterior, ello no implica que su interposición sea extemporánea, en atención a que si bien el artículo 178 de la Ley de Transparencia y Acceso a la Información Pública del Estado de México y Municipios, establece que el recurso de revisión se ha de promover dentro de los quince días hábiles siguientes en que </w:t>
      </w:r>
      <w:r w:rsidRPr="00FC0DB9">
        <w:rPr>
          <w:rFonts w:ascii="Palatino Linotype" w:hAnsi="Palatino Linotype"/>
          <w:b/>
        </w:rPr>
        <w:t>EL RECURRENTE</w:t>
      </w:r>
      <w:r w:rsidRPr="00FC0DB9">
        <w:rPr>
          <w:rFonts w:ascii="Palatino Linotype" w:hAnsi="Palatino Linotype"/>
        </w:rPr>
        <w:t xml:space="preserve"> tenga conocimiento de la respuesta impugnada, no prohíbe que se presente el mismo día en que le sea notificada; es decir, no indica que de presentarse el recurso de revisión el mismo día de su notificación, éste resulte extemporáneo.</w:t>
      </w:r>
    </w:p>
    <w:p w14:paraId="3E654CCE" w14:textId="77777777" w:rsidR="00C02847" w:rsidRPr="00FC0DB9" w:rsidRDefault="00C02847" w:rsidP="00C02847">
      <w:pPr>
        <w:pStyle w:val="Prrafodelista"/>
        <w:widowControl w:val="0"/>
        <w:autoSpaceDE w:val="0"/>
        <w:autoSpaceDN w:val="0"/>
        <w:adjustRightInd w:val="0"/>
        <w:spacing w:before="120" w:after="120" w:line="360" w:lineRule="auto"/>
        <w:ind w:left="0"/>
        <w:jc w:val="both"/>
        <w:rPr>
          <w:rFonts w:ascii="Palatino Linotype" w:hAnsi="Palatino Linotype"/>
        </w:rPr>
      </w:pPr>
      <w:r w:rsidRPr="00FC0DB9">
        <w:rPr>
          <w:rFonts w:ascii="Palatino Linotype" w:hAnsi="Palatino Linotype"/>
        </w:rPr>
        <w:t>En apoyo a lo anterior, resulta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4F40635C" w14:textId="77777777" w:rsidR="00C02847" w:rsidRPr="00FC0DB9" w:rsidRDefault="00C02847" w:rsidP="00C02847">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C0DB9">
        <w:rPr>
          <w:rFonts w:ascii="Palatino Linotype" w:hAnsi="Palatino Linotype"/>
          <w:i/>
          <w:sz w:val="22"/>
          <w:szCs w:val="22"/>
        </w:rPr>
        <w:t>“</w:t>
      </w:r>
      <w:r w:rsidRPr="00FC0DB9">
        <w:rPr>
          <w:rFonts w:ascii="Palatino Linotype" w:hAnsi="Palatino Linotype"/>
          <w:b/>
          <w:i/>
          <w:sz w:val="22"/>
          <w:szCs w:val="22"/>
        </w:rPr>
        <w:t>RECURSO DE RECLAMACIÓN. SU INTERPOSICIÓN NO ES EXTEMPORÁNEA SI SE REALIZA ANTES DE QUE INICIE EL PLAZO PARA HACERLO</w:t>
      </w:r>
      <w:r w:rsidRPr="00FC0DB9">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430A92B" w14:textId="77777777" w:rsidR="00C02847" w:rsidRPr="00FC0DB9" w:rsidRDefault="00C02847" w:rsidP="00C02847">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09D6D448" w14:textId="77777777" w:rsidR="00C02847" w:rsidRPr="00FC0DB9" w:rsidRDefault="00C02847" w:rsidP="00C02847">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C0DB9">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119A72CD" w14:textId="77777777" w:rsidR="00C02847" w:rsidRPr="00FC0DB9" w:rsidRDefault="00C02847" w:rsidP="00C02847">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6D32CF21" w14:textId="77777777" w:rsidR="00C02847" w:rsidRPr="00FC0DB9" w:rsidRDefault="00C02847" w:rsidP="00C02847">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C0DB9">
        <w:rPr>
          <w:rFonts w:ascii="Palatino Linotype" w:hAnsi="Palatino Linotype"/>
          <w:i/>
          <w:sz w:val="22"/>
          <w:szCs w:val="22"/>
        </w:rPr>
        <w:lastRenderedPageBreak/>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514108B8" w14:textId="77777777" w:rsidR="00C02847" w:rsidRPr="00FC0DB9" w:rsidRDefault="00C02847" w:rsidP="00C02847">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14:paraId="46F84BB1" w14:textId="77777777" w:rsidR="00C02847" w:rsidRPr="00FC0DB9" w:rsidRDefault="00C02847" w:rsidP="00C02847">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C0DB9">
        <w:rPr>
          <w:rFonts w:ascii="Palatino Linotype" w:hAnsi="Palatino Linotype"/>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14:paraId="3E7C9EC4" w14:textId="77777777" w:rsidR="00C02847" w:rsidRPr="00FC0DB9" w:rsidRDefault="00C02847" w:rsidP="00C02847">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4DE39A65" w14:textId="77777777" w:rsidR="00C02847" w:rsidRPr="00FC0DB9" w:rsidRDefault="00C02847" w:rsidP="00C02847">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C0DB9">
        <w:rPr>
          <w:rFonts w:ascii="Palatino Linotype" w:hAnsi="Palatino Linotype"/>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2FA702B0" w14:textId="77777777" w:rsidR="00C02847" w:rsidRPr="00FC0DB9" w:rsidRDefault="00C02847" w:rsidP="00C02847">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14:paraId="351EE64A" w14:textId="77777777" w:rsidR="00C02847" w:rsidRPr="00FC0DB9" w:rsidRDefault="00C02847" w:rsidP="00C02847">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C0DB9">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7D75823D" w14:textId="77777777" w:rsidR="00C02847" w:rsidRPr="00FC0DB9" w:rsidRDefault="00C02847" w:rsidP="00C02847">
      <w:pPr>
        <w:pStyle w:val="Prrafodelista"/>
        <w:widowControl w:val="0"/>
        <w:autoSpaceDE w:val="0"/>
        <w:autoSpaceDN w:val="0"/>
        <w:adjustRightInd w:val="0"/>
        <w:spacing w:line="276" w:lineRule="auto"/>
        <w:ind w:left="851" w:right="1183"/>
        <w:jc w:val="both"/>
        <w:rPr>
          <w:rFonts w:ascii="Palatino Linotype" w:hAnsi="Palatino Linotype"/>
          <w:b/>
        </w:rPr>
      </w:pPr>
    </w:p>
    <w:p w14:paraId="20126ACE" w14:textId="77777777" w:rsidR="00C02847" w:rsidRPr="00FC0DB9" w:rsidRDefault="00C02847" w:rsidP="00C02847">
      <w:pPr>
        <w:spacing w:line="360" w:lineRule="auto"/>
        <w:jc w:val="both"/>
        <w:rPr>
          <w:rFonts w:ascii="Palatino Linotype" w:hAnsi="Palatino Linotype" w:cs="Arial"/>
          <w:sz w:val="2"/>
        </w:rPr>
      </w:pPr>
    </w:p>
    <w:p w14:paraId="7D98120F" w14:textId="20BE13E6" w:rsidR="00C02847" w:rsidRPr="00FC0DB9" w:rsidRDefault="00C02847" w:rsidP="00C02847">
      <w:pPr>
        <w:spacing w:line="360" w:lineRule="auto"/>
        <w:jc w:val="both"/>
        <w:rPr>
          <w:rFonts w:ascii="Palatino Linotype" w:hAnsi="Palatino Linotype" w:cs="Arial"/>
        </w:rPr>
      </w:pPr>
      <w:r w:rsidRPr="00FC0DB9">
        <w:rPr>
          <w:rFonts w:ascii="Palatino Linotype" w:hAnsi="Palatino Linotype" w:cs="Arial"/>
        </w:rPr>
        <w:t>En ese tenor, si el recurso de revisión que nos ocupa, se interpuso el</w:t>
      </w:r>
      <w:r w:rsidRPr="00FC0DB9">
        <w:rPr>
          <w:rFonts w:ascii="Palatino Linotype" w:hAnsi="Palatino Linotype" w:cs="Arial"/>
          <w:b/>
        </w:rPr>
        <w:t xml:space="preserve"> </w:t>
      </w:r>
      <w:r w:rsidR="005B6644" w:rsidRPr="00FC0DB9">
        <w:rPr>
          <w:rFonts w:ascii="Palatino Linotype" w:hAnsi="Palatino Linotype" w:cs="Arial"/>
          <w:b/>
          <w:u w:val="single"/>
        </w:rPr>
        <w:t>dos</w:t>
      </w:r>
      <w:r w:rsidRPr="00FC0DB9">
        <w:rPr>
          <w:rFonts w:ascii="Palatino Linotype" w:hAnsi="Palatino Linotype" w:cs="Arial"/>
          <w:b/>
          <w:u w:val="single"/>
        </w:rPr>
        <w:t xml:space="preserve"> de </w:t>
      </w:r>
      <w:r w:rsidR="005B6644" w:rsidRPr="00FC0DB9">
        <w:rPr>
          <w:rFonts w:ascii="Palatino Linotype" w:hAnsi="Palatino Linotype" w:cs="Arial"/>
          <w:b/>
          <w:u w:val="single"/>
        </w:rPr>
        <w:t>agosto</w:t>
      </w:r>
      <w:r w:rsidRPr="00FC0DB9">
        <w:rPr>
          <w:rFonts w:ascii="Palatino Linotype" w:hAnsi="Palatino Linotype" w:cs="Arial"/>
          <w:b/>
          <w:u w:val="single"/>
        </w:rPr>
        <w:t xml:space="preserve"> de dos mil dieciocho</w:t>
      </w:r>
      <w:r w:rsidRPr="00FC0DB9">
        <w:rPr>
          <w:rFonts w:ascii="Palatino Linotype" w:hAnsi="Palatino Linotype" w:cs="Arial"/>
        </w:rPr>
        <w:t>, éste se encuentra dentro de los márgenes temporales previstos en el citado precepto legal y, por tanto, se considera oportuno.</w:t>
      </w:r>
    </w:p>
    <w:p w14:paraId="38181996" w14:textId="77777777" w:rsidR="00651BF4" w:rsidRPr="00FC0DB9" w:rsidRDefault="00651BF4" w:rsidP="000D33A4">
      <w:pPr>
        <w:spacing w:line="360" w:lineRule="auto"/>
        <w:jc w:val="both"/>
        <w:rPr>
          <w:rFonts w:ascii="Palatino Linotype" w:hAnsi="Palatino Linotype" w:cs="Arial"/>
        </w:rPr>
      </w:pPr>
    </w:p>
    <w:p w14:paraId="0F9A5E3F" w14:textId="56125A5D" w:rsidR="00651BF4" w:rsidRPr="00FC0DB9" w:rsidRDefault="00C02847" w:rsidP="00C02847">
      <w:pPr>
        <w:widowControl w:val="0"/>
        <w:autoSpaceDE w:val="0"/>
        <w:autoSpaceDN w:val="0"/>
        <w:adjustRightInd w:val="0"/>
        <w:spacing w:line="360" w:lineRule="auto"/>
        <w:jc w:val="both"/>
        <w:rPr>
          <w:rFonts w:ascii="Palatino Linotype" w:hAnsi="Palatino Linotype"/>
          <w:b/>
        </w:rPr>
      </w:pPr>
      <w:r w:rsidRPr="00FC0DB9">
        <w:rPr>
          <w:rFonts w:ascii="Palatino Linotype" w:hAnsi="Palatino Linotype" w:cs="Arial"/>
          <w:b/>
          <w:sz w:val="28"/>
          <w:szCs w:val="28"/>
        </w:rPr>
        <w:t>CUARTO.</w:t>
      </w:r>
      <w:r w:rsidRPr="00FC0DB9">
        <w:rPr>
          <w:rFonts w:ascii="Palatino Linotype" w:hAnsi="Palatino Linotype" w:cs="Arial"/>
          <w:b/>
        </w:rPr>
        <w:t xml:space="preserve">   </w:t>
      </w:r>
      <w:r w:rsidR="00651BF4" w:rsidRPr="00FC0DB9">
        <w:rPr>
          <w:rFonts w:ascii="Palatino Linotype" w:hAnsi="Palatino Linotype" w:cs="Arial"/>
          <w:b/>
        </w:rPr>
        <w:t xml:space="preserve">Procedibilidad. </w:t>
      </w:r>
      <w:r w:rsidR="00651BF4" w:rsidRPr="00FC0DB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00651BF4" w:rsidRPr="00FC0DB9">
        <w:rPr>
          <w:rFonts w:ascii="Palatino Linotype" w:hAnsi="Palatino Linotype"/>
        </w:rPr>
        <w:t xml:space="preserve">Ley de Transparencia y Acceso a la Información Pública del Estado de México y Municipios, en atención a que fue presentado mediante el formato visible en </w:t>
      </w:r>
      <w:r w:rsidR="00651BF4" w:rsidRPr="00FC0DB9">
        <w:rPr>
          <w:rFonts w:ascii="Palatino Linotype" w:hAnsi="Palatino Linotype"/>
          <w:b/>
        </w:rPr>
        <w:t>EL SAIMEX.</w:t>
      </w:r>
    </w:p>
    <w:p w14:paraId="301E46B1" w14:textId="77777777" w:rsidR="00651BF4" w:rsidRPr="00FC0DB9" w:rsidRDefault="00651BF4" w:rsidP="000D33A4">
      <w:pPr>
        <w:pStyle w:val="Prrafodelista"/>
        <w:widowControl w:val="0"/>
        <w:autoSpaceDE w:val="0"/>
        <w:autoSpaceDN w:val="0"/>
        <w:adjustRightInd w:val="0"/>
        <w:spacing w:line="360" w:lineRule="auto"/>
        <w:ind w:left="0"/>
        <w:jc w:val="both"/>
        <w:rPr>
          <w:rFonts w:ascii="Palatino Linotype" w:hAnsi="Palatino Linotype"/>
          <w:b/>
        </w:rPr>
      </w:pPr>
    </w:p>
    <w:p w14:paraId="148AC9CC" w14:textId="734A7907" w:rsidR="00651BF4" w:rsidRPr="00FC0DB9" w:rsidRDefault="00C02847" w:rsidP="00C02847">
      <w:pPr>
        <w:widowControl w:val="0"/>
        <w:autoSpaceDE w:val="0"/>
        <w:autoSpaceDN w:val="0"/>
        <w:adjustRightInd w:val="0"/>
        <w:spacing w:line="360" w:lineRule="auto"/>
        <w:jc w:val="both"/>
        <w:rPr>
          <w:rFonts w:ascii="Palatino Linotype" w:hAnsi="Palatino Linotype"/>
        </w:rPr>
      </w:pPr>
      <w:r w:rsidRPr="00FC0DB9">
        <w:rPr>
          <w:rFonts w:ascii="Palatino Linotype" w:hAnsi="Palatino Linotype" w:cs="Arial"/>
          <w:b/>
          <w:sz w:val="28"/>
          <w:szCs w:val="28"/>
        </w:rPr>
        <w:t>QUINTO.</w:t>
      </w:r>
      <w:r w:rsidRPr="00FC0DB9">
        <w:rPr>
          <w:rFonts w:ascii="Palatino Linotype" w:hAnsi="Palatino Linotype" w:cs="Arial"/>
          <w:b/>
        </w:rPr>
        <w:t xml:space="preserve">     </w:t>
      </w:r>
      <w:r w:rsidR="00651BF4" w:rsidRPr="00FC0DB9">
        <w:rPr>
          <w:rFonts w:ascii="Palatino Linotype" w:hAnsi="Palatino Linotype" w:cs="Arial"/>
          <w:b/>
        </w:rPr>
        <w:t>Estudio y resolución del recurso</w:t>
      </w:r>
      <w:r w:rsidR="00651BF4" w:rsidRPr="00FC0DB9">
        <w:rPr>
          <w:rFonts w:ascii="Palatino Linotype" w:hAnsi="Palatino Linotype" w:cs="Arial"/>
          <w:b/>
          <w:color w:val="000000" w:themeColor="text1"/>
        </w:rPr>
        <w:t xml:space="preserve">. </w:t>
      </w:r>
      <w:r w:rsidR="00651BF4" w:rsidRPr="00FC0DB9">
        <w:rPr>
          <w:rFonts w:ascii="Palatino Linotype" w:hAnsi="Palatino Linotype" w:cs="Arial"/>
        </w:rPr>
        <w:t xml:space="preserve">Es así que, una vez determinada la vía sobre la que versará el presente </w:t>
      </w:r>
      <w:r w:rsidR="00B209C1" w:rsidRPr="00FC0DB9">
        <w:rPr>
          <w:rFonts w:ascii="Palatino Linotype" w:hAnsi="Palatino Linotype" w:cs="Arial"/>
        </w:rPr>
        <w:t>r</w:t>
      </w:r>
      <w:r w:rsidR="00651BF4" w:rsidRPr="00FC0DB9">
        <w:rPr>
          <w:rFonts w:ascii="Palatino Linotype" w:hAnsi="Palatino Linotype" w:cs="Arial"/>
        </w:rPr>
        <w:t xml:space="preserve">ecurso, y previa revisión del expediente </w:t>
      </w:r>
      <w:r w:rsidR="00651BF4" w:rsidRPr="00FC0DB9">
        <w:rPr>
          <w:rFonts w:ascii="Palatino Linotype" w:hAnsi="Palatino Linotype"/>
        </w:rPr>
        <w:t>electrónico</w:t>
      </w:r>
      <w:r w:rsidR="00651BF4" w:rsidRPr="00FC0DB9">
        <w:rPr>
          <w:rFonts w:ascii="Palatino Linotype" w:hAnsi="Palatino Linotype" w:cs="Arial"/>
        </w:rPr>
        <w:t xml:space="preserve"> formado en el</w:t>
      </w:r>
      <w:r w:rsidR="00651BF4" w:rsidRPr="00FC0DB9">
        <w:rPr>
          <w:rFonts w:ascii="Palatino Linotype" w:hAnsi="Palatino Linotype" w:cs="Arial"/>
          <w:b/>
        </w:rPr>
        <w:t xml:space="preserve"> SAIMEX</w:t>
      </w:r>
      <w:r w:rsidR="00651BF4" w:rsidRPr="00FC0DB9">
        <w:rPr>
          <w:rFonts w:ascii="Palatino Linotype" w:hAnsi="Palatino Linotype" w:cs="Arial"/>
        </w:rPr>
        <w:t xml:space="preserve"> por motivo de la solicitud de información y del recurso a que da origen, es conveniente analizar si la respuesta del </w:t>
      </w:r>
      <w:r w:rsidR="00651BF4" w:rsidRPr="00FC0DB9">
        <w:rPr>
          <w:rFonts w:ascii="Palatino Linotype" w:hAnsi="Palatino Linotype" w:cs="Arial"/>
          <w:b/>
          <w:lang w:eastAsia="es-MX"/>
        </w:rPr>
        <w:t>SUJETO OBLIGADO</w:t>
      </w:r>
      <w:r w:rsidR="00651BF4" w:rsidRPr="00FC0DB9">
        <w:rPr>
          <w:rFonts w:ascii="Palatino Linotype" w:hAnsi="Palatino Linotype" w:cs="Arial"/>
        </w:rPr>
        <w:t xml:space="preserve"> cumple con los requisitos y procedimientos del derecho de acceso a la información pública, por lo que en primer término debemos recordar que </w:t>
      </w:r>
      <w:r w:rsidR="000D33A4" w:rsidRPr="00FC0DB9">
        <w:rPr>
          <w:rFonts w:ascii="Palatino Linotype" w:hAnsi="Palatino Linotype" w:cs="Arial"/>
          <w:b/>
        </w:rPr>
        <w:t>LA</w:t>
      </w:r>
      <w:r w:rsidR="00651BF4" w:rsidRPr="00FC0DB9">
        <w:rPr>
          <w:rFonts w:ascii="Palatino Linotype" w:hAnsi="Palatino Linotype" w:cs="Arial"/>
          <w:b/>
        </w:rPr>
        <w:t xml:space="preserve"> RECURRENTE </w:t>
      </w:r>
      <w:r w:rsidR="00651BF4" w:rsidRPr="00FC0DB9">
        <w:rPr>
          <w:rFonts w:ascii="Palatino Linotype" w:hAnsi="Palatino Linotype"/>
        </w:rPr>
        <w:t xml:space="preserve">solicitó al </w:t>
      </w:r>
      <w:r w:rsidR="00651BF4" w:rsidRPr="00FC0DB9">
        <w:rPr>
          <w:rFonts w:ascii="Palatino Linotype" w:hAnsi="Palatino Linotype"/>
          <w:b/>
        </w:rPr>
        <w:t xml:space="preserve">SUJETO OBLIGADO </w:t>
      </w:r>
      <w:r w:rsidR="00462829" w:rsidRPr="00FC0DB9">
        <w:rPr>
          <w:rFonts w:ascii="Palatino Linotype" w:hAnsi="Palatino Linotype"/>
        </w:rPr>
        <w:t xml:space="preserve">lo que a continuación </w:t>
      </w:r>
      <w:r w:rsidR="005B6644" w:rsidRPr="00FC0DB9">
        <w:rPr>
          <w:rFonts w:ascii="Palatino Linotype" w:hAnsi="Palatino Linotype"/>
        </w:rPr>
        <w:t>se expone</w:t>
      </w:r>
      <w:r w:rsidR="00462829" w:rsidRPr="00FC0DB9">
        <w:rPr>
          <w:rFonts w:ascii="Palatino Linotype" w:hAnsi="Palatino Linotype"/>
        </w:rPr>
        <w:t>:</w:t>
      </w:r>
    </w:p>
    <w:p w14:paraId="4F2A231B" w14:textId="77777777" w:rsidR="00462829" w:rsidRPr="00FC0DB9" w:rsidRDefault="00462829" w:rsidP="000D33A4">
      <w:pPr>
        <w:pStyle w:val="Prrafodelista"/>
        <w:rPr>
          <w:rFonts w:ascii="Palatino Linotype" w:hAnsi="Palatino Linotype"/>
        </w:rPr>
      </w:pPr>
    </w:p>
    <w:p w14:paraId="6DD8E58E" w14:textId="4BDBBD0A" w:rsidR="00711F25" w:rsidRPr="00FC0DB9" w:rsidRDefault="007049C9" w:rsidP="000D33A4">
      <w:pPr>
        <w:widowControl w:val="0"/>
        <w:autoSpaceDE w:val="0"/>
        <w:autoSpaceDN w:val="0"/>
        <w:adjustRightInd w:val="0"/>
        <w:ind w:left="709" w:right="757"/>
        <w:jc w:val="both"/>
        <w:rPr>
          <w:rFonts w:ascii="Palatino Linotype" w:hAnsi="Palatino Linotype"/>
          <w:i/>
          <w:sz w:val="22"/>
        </w:rPr>
      </w:pPr>
      <w:r w:rsidRPr="00FC0DB9">
        <w:rPr>
          <w:rFonts w:ascii="Palatino Linotype" w:hAnsi="Palatino Linotype"/>
          <w:i/>
          <w:sz w:val="22"/>
        </w:rPr>
        <w:t>“</w:t>
      </w:r>
      <w:r w:rsidR="005B6644" w:rsidRPr="00FC0DB9">
        <w:rPr>
          <w:rFonts w:ascii="Palatino Linotype" w:hAnsi="Palatino Linotype"/>
          <w:i/>
          <w:sz w:val="22"/>
        </w:rPr>
        <w:t>Histórico de extintores y sus recargas correspondientes, anotando fechas de las mismas y el gasto hecho por este concepto</w:t>
      </w:r>
      <w:r w:rsidRPr="00FC0DB9">
        <w:rPr>
          <w:rFonts w:ascii="Palatino Linotype" w:hAnsi="Palatino Linotype"/>
          <w:i/>
          <w:sz w:val="22"/>
        </w:rPr>
        <w:t>”</w:t>
      </w:r>
    </w:p>
    <w:p w14:paraId="2830C4AE" w14:textId="77777777" w:rsidR="00711F25" w:rsidRPr="00FC0DB9" w:rsidRDefault="00711F25" w:rsidP="000D33A4">
      <w:pPr>
        <w:widowControl w:val="0"/>
        <w:autoSpaceDE w:val="0"/>
        <w:autoSpaceDN w:val="0"/>
        <w:adjustRightInd w:val="0"/>
        <w:spacing w:line="360" w:lineRule="auto"/>
        <w:jc w:val="both"/>
        <w:rPr>
          <w:rFonts w:ascii="Palatino Linotype" w:hAnsi="Palatino Linotype"/>
        </w:rPr>
      </w:pPr>
    </w:p>
    <w:p w14:paraId="0651368C" w14:textId="66788E5C" w:rsidR="00651BF4" w:rsidRPr="00FC0DB9" w:rsidRDefault="00AF087E" w:rsidP="000D33A4">
      <w:pPr>
        <w:spacing w:line="360" w:lineRule="auto"/>
        <w:jc w:val="both"/>
        <w:rPr>
          <w:rFonts w:ascii="Palatino Linotype" w:hAnsi="Palatino Linotype" w:cs="Arial"/>
          <w:color w:val="000000"/>
        </w:rPr>
      </w:pPr>
      <w:r w:rsidRPr="00FC0DB9">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0A911ED8" wp14:editId="711883BA">
                <wp:simplePos x="0" y="0"/>
                <wp:positionH relativeFrom="column">
                  <wp:posOffset>97925</wp:posOffset>
                </wp:positionH>
                <wp:positionV relativeFrom="paragraph">
                  <wp:posOffset>2473742</wp:posOffset>
                </wp:positionV>
                <wp:extent cx="5649085" cy="1952216"/>
                <wp:effectExtent l="38100" t="38100" r="66040" b="86360"/>
                <wp:wrapNone/>
                <wp:docPr id="6" name="Conector recto 6"/>
                <wp:cNvGraphicFramePr/>
                <a:graphic xmlns:a="http://schemas.openxmlformats.org/drawingml/2006/main">
                  <a:graphicData uri="http://schemas.microsoft.com/office/word/2010/wordprocessingShape">
                    <wps:wsp>
                      <wps:cNvCnPr/>
                      <wps:spPr>
                        <a:xfrm>
                          <a:off x="0" y="0"/>
                          <a:ext cx="5649085" cy="195221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BF0D6B"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7pt,194.8pt" to="452.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" strokecolor="red" strokeweight="2pt">
                <v:shadow on="t" color="black" opacity="24903f" origin=",.5" offset="0,.55556mm"/>
              </v:line>
            </w:pict>
          </mc:Fallback>
        </mc:AlternateContent>
      </w:r>
      <w:r w:rsidR="00651BF4" w:rsidRPr="00FC0DB9">
        <w:rPr>
          <w:rFonts w:ascii="Palatino Linotype" w:hAnsi="Palatino Linotype" w:cs="Arial"/>
        </w:rPr>
        <w:t xml:space="preserve">Precisado lo anterior, </w:t>
      </w:r>
      <w:r w:rsidR="007049C9" w:rsidRPr="00FC0DB9">
        <w:rPr>
          <w:rFonts w:ascii="Palatino Linotype" w:hAnsi="Palatino Linotype" w:cs="Arial"/>
        </w:rPr>
        <w:t>es menester referir que en el apartado de requerimi</w:t>
      </w:r>
      <w:r w:rsidR="009710A5" w:rsidRPr="00FC0DB9">
        <w:rPr>
          <w:rFonts w:ascii="Palatino Linotype" w:hAnsi="Palatino Linotype" w:cs="Arial"/>
        </w:rPr>
        <w:t>entos se advierte un oficio signa</w:t>
      </w:r>
      <w:r w:rsidR="007049C9" w:rsidRPr="00FC0DB9">
        <w:rPr>
          <w:rFonts w:ascii="Palatino Linotype" w:hAnsi="Palatino Linotype" w:cs="Arial"/>
        </w:rPr>
        <w:t xml:space="preserve">do por el Jefe de Departamento de Recursos Humanos y Materiales </w:t>
      </w:r>
      <w:r w:rsidRPr="00FC0DB9">
        <w:rPr>
          <w:rFonts w:ascii="Palatino Linotype" w:hAnsi="Palatino Linotype" w:cs="Arial"/>
        </w:rPr>
        <w:t xml:space="preserve"> en el que indica como </w:t>
      </w:r>
      <w:r w:rsidR="00651BF4" w:rsidRPr="00FC0DB9">
        <w:rPr>
          <w:rFonts w:ascii="Palatino Linotype" w:hAnsi="Palatino Linotype" w:cs="Arial"/>
        </w:rPr>
        <w:t>respuesta</w:t>
      </w:r>
      <w:r w:rsidRPr="00FC0DB9">
        <w:rPr>
          <w:rFonts w:ascii="Palatino Linotype" w:hAnsi="Palatino Linotype" w:cs="Arial"/>
        </w:rPr>
        <w:t xml:space="preserve">, que a la referida solicitud, </w:t>
      </w:r>
      <w:r w:rsidR="0086552F" w:rsidRPr="00FC0DB9">
        <w:rPr>
          <w:rFonts w:ascii="Palatino Linotype" w:hAnsi="Palatino Linotype" w:cs="Arial"/>
          <w:color w:val="000000"/>
        </w:rPr>
        <w:t xml:space="preserve">después de realizar una búsqueda exhaustiva en los archivos de la Jefatura de Recursos Humanos y Materiales, durante el periodo del 27 de junio de 2017 al 27 </w:t>
      </w:r>
      <w:r w:rsidR="000E66E2" w:rsidRPr="00FC0DB9">
        <w:rPr>
          <w:rFonts w:ascii="Palatino Linotype" w:hAnsi="Palatino Linotype" w:cs="Arial"/>
          <w:color w:val="000000"/>
        </w:rPr>
        <w:t>d</w:t>
      </w:r>
      <w:r w:rsidR="0086552F" w:rsidRPr="00FC0DB9">
        <w:rPr>
          <w:rFonts w:ascii="Palatino Linotype" w:hAnsi="Palatino Linotype" w:cs="Arial"/>
          <w:color w:val="000000"/>
        </w:rPr>
        <w:t>e junio de 2018</w:t>
      </w:r>
      <w:r w:rsidR="000E66E2" w:rsidRPr="00FC0DB9">
        <w:rPr>
          <w:rFonts w:ascii="Palatino Linotype" w:hAnsi="Palatino Linotype" w:cs="Arial"/>
          <w:color w:val="000000"/>
        </w:rPr>
        <w:t>,</w:t>
      </w:r>
      <w:r w:rsidR="0086552F" w:rsidRPr="00FC0DB9">
        <w:rPr>
          <w:rFonts w:ascii="Palatino Linotype" w:hAnsi="Palatino Linotype" w:cs="Arial"/>
          <w:color w:val="000000"/>
        </w:rPr>
        <w:t xml:space="preserve"> no se ha llevado a cabo proceso de compra o adquisición de nuevos extintores o recargas; sin embargo, actualmente la Universidad cuenta con un total de 90 extintores</w:t>
      </w:r>
      <w:r w:rsidR="00862553" w:rsidRPr="00FC0DB9">
        <w:rPr>
          <w:rFonts w:ascii="Palatino Linotype" w:hAnsi="Palatino Linotype" w:cs="Arial"/>
          <w:color w:val="000000"/>
        </w:rPr>
        <w:t>, como se muestra a continuación:</w:t>
      </w:r>
    </w:p>
    <w:p w14:paraId="351525E4" w14:textId="2E6CCB99" w:rsidR="00862553" w:rsidRPr="00FC0DB9" w:rsidRDefault="00AF087E" w:rsidP="000D33A4">
      <w:pPr>
        <w:spacing w:line="360" w:lineRule="auto"/>
        <w:jc w:val="both"/>
        <w:rPr>
          <w:rFonts w:ascii="Palatino Linotype" w:hAnsi="Palatino Linotype" w:cs="Arial"/>
          <w:color w:val="000000"/>
        </w:rPr>
      </w:pPr>
      <w:r w:rsidRPr="00FC0DB9">
        <w:rPr>
          <w:noProof/>
          <w:lang w:eastAsia="es-MX"/>
        </w:rPr>
        <w:lastRenderedPageBreak/>
        <mc:AlternateContent>
          <mc:Choice Requires="wps">
            <w:drawing>
              <wp:anchor distT="0" distB="0" distL="114300" distR="114300" simplePos="0" relativeHeight="251660288" behindDoc="0" locked="0" layoutInCell="1" allowOverlap="1" wp14:anchorId="1ECB7664" wp14:editId="204D926B">
                <wp:simplePos x="0" y="0"/>
                <wp:positionH relativeFrom="column">
                  <wp:posOffset>529882</wp:posOffset>
                </wp:positionH>
                <wp:positionV relativeFrom="paragraph">
                  <wp:posOffset>3847329</wp:posOffset>
                </wp:positionV>
                <wp:extent cx="4762734" cy="616799"/>
                <wp:effectExtent l="57150" t="19050" r="76200" b="88265"/>
                <wp:wrapNone/>
                <wp:docPr id="7" name="Rectángulo 7"/>
                <wp:cNvGraphicFramePr/>
                <a:graphic xmlns:a="http://schemas.openxmlformats.org/drawingml/2006/main">
                  <a:graphicData uri="http://schemas.microsoft.com/office/word/2010/wordprocessingShape">
                    <wps:wsp>
                      <wps:cNvSpPr/>
                      <wps:spPr>
                        <a:xfrm>
                          <a:off x="0" y="0"/>
                          <a:ext cx="4762734" cy="61679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07BD21" id="Rectángulo 7" o:spid="_x0000_s1026" style="position:absolute;margin-left:41.7pt;margin-top:302.95pt;width:375pt;height:4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" filled="f" strokecolor="red" strokeweight="1.5pt">
                <v:shadow on="t" color="black" opacity="22937f" origin=",.5" offset="0,.63889mm"/>
              </v:rect>
            </w:pict>
          </mc:Fallback>
        </mc:AlternateContent>
      </w:r>
      <w:r w:rsidR="00862553" w:rsidRPr="00FC0DB9">
        <w:rPr>
          <w:noProof/>
          <w:lang w:eastAsia="es-MX"/>
        </w:rPr>
        <w:drawing>
          <wp:inline distT="0" distB="0" distL="0" distR="0" wp14:anchorId="777A1A0E" wp14:editId="48A09731">
            <wp:extent cx="5798634" cy="754520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090" t="9842" r="29257" b="4494"/>
                    <a:stretch/>
                  </pic:blipFill>
                  <pic:spPr bwMode="auto">
                    <a:xfrm>
                      <a:off x="0" y="0"/>
                      <a:ext cx="5861680" cy="7627238"/>
                    </a:xfrm>
                    <a:prstGeom prst="rect">
                      <a:avLst/>
                    </a:prstGeom>
                    <a:ln>
                      <a:noFill/>
                    </a:ln>
                    <a:extLst>
                      <a:ext uri="{53640926-AAD7-44D8-BBD7-CCE9431645EC}">
                        <a14:shadowObscured xmlns:a14="http://schemas.microsoft.com/office/drawing/2010/main"/>
                      </a:ext>
                    </a:extLst>
                  </pic:spPr>
                </pic:pic>
              </a:graphicData>
            </a:graphic>
          </wp:inline>
        </w:drawing>
      </w:r>
    </w:p>
    <w:p w14:paraId="376BB4BC" w14:textId="45A8D2DD" w:rsidR="00651BF4" w:rsidRPr="00FC0DB9" w:rsidRDefault="00651BF4" w:rsidP="000D33A4">
      <w:pPr>
        <w:widowControl w:val="0"/>
        <w:autoSpaceDE w:val="0"/>
        <w:autoSpaceDN w:val="0"/>
        <w:adjustRightInd w:val="0"/>
        <w:spacing w:line="360" w:lineRule="auto"/>
        <w:jc w:val="both"/>
        <w:rPr>
          <w:rFonts w:ascii="Palatino Linotype" w:hAnsi="Palatino Linotype"/>
          <w:lang w:eastAsia="es-MX"/>
        </w:rPr>
      </w:pPr>
      <w:r w:rsidRPr="00FC0DB9">
        <w:rPr>
          <w:rFonts w:ascii="Palatino Linotype" w:hAnsi="Palatino Linotype" w:cs="Arial"/>
        </w:rPr>
        <w:lastRenderedPageBreak/>
        <w:t>Inconforme con dicha respuesta</w:t>
      </w:r>
      <w:r w:rsidRPr="00FC0DB9">
        <w:rPr>
          <w:rFonts w:ascii="Palatino Linotype" w:hAnsi="Palatino Linotype" w:cs="Arial"/>
          <w:b/>
        </w:rPr>
        <w:t xml:space="preserve"> </w:t>
      </w:r>
      <w:r w:rsidR="000E66E2" w:rsidRPr="00FC0DB9">
        <w:rPr>
          <w:rFonts w:ascii="Palatino Linotype" w:hAnsi="Palatino Linotype" w:cs="Arial"/>
          <w:b/>
        </w:rPr>
        <w:t>EL</w:t>
      </w:r>
      <w:r w:rsidRPr="00FC0DB9">
        <w:rPr>
          <w:rFonts w:ascii="Palatino Linotype" w:hAnsi="Palatino Linotype" w:cs="Arial"/>
          <w:b/>
        </w:rPr>
        <w:t xml:space="preserve"> RECURRENTE</w:t>
      </w:r>
      <w:r w:rsidRPr="00FC0DB9">
        <w:rPr>
          <w:rFonts w:ascii="Palatino Linotype" w:hAnsi="Palatino Linotype" w:cs="Arial"/>
        </w:rPr>
        <w:t xml:space="preserve">, procedió a interponer el presente recurso de revisión, </w:t>
      </w:r>
      <w:r w:rsidR="00FE22BC" w:rsidRPr="00FC0DB9">
        <w:rPr>
          <w:rFonts w:ascii="Palatino Linotype" w:hAnsi="Palatino Linotype" w:cs="Arial"/>
        </w:rPr>
        <w:t xml:space="preserve">adoleciéndose precisamente de la negativa del </w:t>
      </w:r>
      <w:r w:rsidR="00FE22BC" w:rsidRPr="00FC0DB9">
        <w:rPr>
          <w:rFonts w:ascii="Palatino Linotype" w:hAnsi="Palatino Linotype" w:cs="Arial"/>
          <w:b/>
        </w:rPr>
        <w:t>SUJETO OBLIGADO</w:t>
      </w:r>
      <w:r w:rsidR="00FE22BC" w:rsidRPr="00FC0DB9">
        <w:rPr>
          <w:rFonts w:ascii="Palatino Linotype" w:hAnsi="Palatino Linotype" w:cs="Arial"/>
        </w:rPr>
        <w:t xml:space="preserve"> a proporcionar la información</w:t>
      </w:r>
      <w:r w:rsidR="005B01A3" w:rsidRPr="00FC0DB9">
        <w:rPr>
          <w:rFonts w:ascii="Palatino Linotype" w:hAnsi="Palatino Linotype" w:cs="Arial"/>
        </w:rPr>
        <w:t xml:space="preserve"> solicitada.</w:t>
      </w:r>
    </w:p>
    <w:p w14:paraId="7AB8B55D" w14:textId="0A0E8DEA" w:rsidR="000E66E2" w:rsidRPr="00FC0DB9" w:rsidRDefault="000E66E2" w:rsidP="000E66E2">
      <w:pPr>
        <w:spacing w:before="100" w:beforeAutospacing="1" w:after="100" w:afterAutospacing="1" w:line="360" w:lineRule="auto"/>
        <w:jc w:val="both"/>
        <w:rPr>
          <w:rFonts w:ascii="Palatino Linotype" w:hAnsi="Palatino Linotype" w:cs="Arial"/>
          <w:lang w:val="es-ES_tradnl"/>
        </w:rPr>
      </w:pPr>
      <w:r w:rsidRPr="00FC0DB9">
        <w:rPr>
          <w:rFonts w:ascii="Palatino Linotype" w:hAnsi="Palatino Linotype" w:cs="Arial"/>
        </w:rPr>
        <w:t xml:space="preserve">Bajo ese orden de ideas y de las constancias que obran en el expediente electrónico del </w:t>
      </w:r>
      <w:r w:rsidRPr="00FC0DB9">
        <w:rPr>
          <w:rFonts w:ascii="Palatino Linotype" w:hAnsi="Palatino Linotype" w:cs="Arial"/>
          <w:b/>
        </w:rPr>
        <w:t>SAIMEX</w:t>
      </w:r>
      <w:r w:rsidRPr="00FC0DB9">
        <w:rPr>
          <w:rFonts w:ascii="Palatino Linotype" w:hAnsi="Palatino Linotype" w:cs="Arial"/>
        </w:rPr>
        <w:t xml:space="preserve">, </w:t>
      </w:r>
      <w:r w:rsidRPr="00FC0DB9">
        <w:rPr>
          <w:rFonts w:ascii="Palatino Linotype" w:hAnsi="Palatino Linotype" w:cs="Arial"/>
          <w:b/>
          <w:lang w:val="es-ES_tradnl"/>
        </w:rPr>
        <w:t>EL SUJETO OBLIGADO</w:t>
      </w:r>
      <w:r w:rsidRPr="00FC0DB9">
        <w:rPr>
          <w:rFonts w:ascii="Palatino Linotype" w:hAnsi="Palatino Linotype" w:cs="Arial"/>
          <w:lang w:val="es-ES_tradnl"/>
        </w:rPr>
        <w:t xml:space="preserve"> mediante el Informe Justificado, ratificó su respuesta, mientras que </w:t>
      </w:r>
      <w:r w:rsidRPr="00FC0DB9">
        <w:rPr>
          <w:rFonts w:ascii="Palatino Linotype" w:hAnsi="Palatino Linotype" w:cs="Arial"/>
          <w:b/>
          <w:lang w:val="es-ES_tradnl"/>
        </w:rPr>
        <w:t xml:space="preserve">EL RECURRENTE </w:t>
      </w:r>
      <w:r w:rsidRPr="00FC0DB9">
        <w:rPr>
          <w:rFonts w:ascii="Palatino Linotype" w:hAnsi="Palatino Linotype" w:cs="Arial"/>
          <w:lang w:val="es-ES_tradnl"/>
        </w:rPr>
        <w:t>fue omiso en realizar manifestaciones o presentar pruebas que a su derecho convinieran.</w:t>
      </w:r>
    </w:p>
    <w:p w14:paraId="1B12A860" w14:textId="31F69F06" w:rsidR="000E66E2" w:rsidRPr="00FC0DB9" w:rsidRDefault="000E66E2" w:rsidP="000E66E2">
      <w:pPr>
        <w:spacing w:before="100" w:beforeAutospacing="1" w:after="100" w:afterAutospacing="1" w:line="360" w:lineRule="auto"/>
        <w:jc w:val="both"/>
        <w:rPr>
          <w:rFonts w:ascii="Palatino Linotype" w:hAnsi="Palatino Linotype"/>
        </w:rPr>
      </w:pPr>
      <w:r w:rsidRPr="00FC0DB9">
        <w:rPr>
          <w:rFonts w:ascii="Palatino Linotype" w:hAnsi="Palatino Linotype"/>
        </w:rPr>
        <w:t xml:space="preserve">Es por ello que, en primer término </w:t>
      </w:r>
      <w:r w:rsidRPr="00FC0DB9">
        <w:rPr>
          <w:rFonts w:ascii="Palatino Linotype" w:hAnsi="Palatino Linotype" w:cs="Arial"/>
        </w:rPr>
        <w:t>se obvia el análisis de la competencia por parte del</w:t>
      </w:r>
      <w:r w:rsidRPr="00FC0DB9">
        <w:rPr>
          <w:rFonts w:ascii="Palatino Linotype" w:hAnsi="Palatino Linotype" w:cs="Arial"/>
          <w:b/>
        </w:rPr>
        <w:t xml:space="preserve"> SUJETO OBLIGADO</w:t>
      </w:r>
      <w:r w:rsidRPr="00FC0DB9">
        <w:rPr>
          <w:rFonts w:ascii="Palatino Linotype" w:hAnsi="Palatino Linotype" w:cs="Arial"/>
        </w:rPr>
        <w:t xml:space="preserve">, </w:t>
      </w:r>
      <w:r w:rsidRPr="00FC0DB9">
        <w:rPr>
          <w:rFonts w:ascii="Palatino Linotype" w:hAnsi="Palatino Linotype"/>
        </w:rPr>
        <w:t xml:space="preserve">para generar, administrar o poseer la información solicitada, </w:t>
      </w:r>
      <w:r w:rsidRPr="00FC0DB9">
        <w:rPr>
          <w:rFonts w:ascii="Palatino Linotype" w:hAnsi="Palatino Linotype" w:cs="Arial"/>
        </w:rPr>
        <w:t xml:space="preserve">dado que éste ha </w:t>
      </w:r>
      <w:r w:rsidRPr="00FC0DB9">
        <w:rPr>
          <w:rFonts w:ascii="Palatino Linotype" w:hAnsi="Palatino Linotype" w:cs="Arial"/>
          <w:color w:val="000000"/>
        </w:rPr>
        <w:t>asumido</w:t>
      </w:r>
      <w:r w:rsidRPr="00FC0DB9">
        <w:rPr>
          <w:rFonts w:ascii="Palatino Linotype" w:hAnsi="Palatino Linotype" w:cs="Arial"/>
        </w:rPr>
        <w:t xml:space="preserve"> la misma, </w:t>
      </w:r>
      <w:r w:rsidRPr="00FC0DB9">
        <w:rPr>
          <w:rFonts w:ascii="Palatino Linotype" w:hAnsi="Palatino Linotype"/>
        </w:rPr>
        <w:t xml:space="preserve">en razón de que </w:t>
      </w:r>
      <w:r w:rsidR="00AF087E" w:rsidRPr="00FC0DB9">
        <w:rPr>
          <w:rFonts w:ascii="Palatino Linotype" w:hAnsi="Palatino Linotype"/>
        </w:rPr>
        <w:t>conforme al</w:t>
      </w:r>
      <w:r w:rsidRPr="00FC0DB9">
        <w:rPr>
          <w:rFonts w:ascii="Palatino Linotype" w:hAnsi="Palatino Linotype"/>
        </w:rPr>
        <w:t xml:space="preserve"> </w:t>
      </w:r>
      <w:r w:rsidR="00AF087E" w:rsidRPr="00FC0DB9">
        <w:rPr>
          <w:rFonts w:ascii="Palatino Linotype" w:hAnsi="Palatino Linotype"/>
        </w:rPr>
        <w:t>oficio anteriormente citado,</w:t>
      </w:r>
      <w:r w:rsidRPr="00FC0DB9">
        <w:rPr>
          <w:rFonts w:ascii="Palatino Linotype" w:hAnsi="Palatino Linotype"/>
        </w:rPr>
        <w:t xml:space="preserve"> señaló que del 27 de junio de 2017 al 27 de junio de 2018, no se han adquirido, ni recargado extintores; sin embargo, a la fecha se tienen 90</w:t>
      </w:r>
      <w:r w:rsidR="00DA2121" w:rsidRPr="00FC0DB9">
        <w:rPr>
          <w:rFonts w:ascii="Palatino Linotype" w:hAnsi="Palatino Linotype"/>
        </w:rPr>
        <w:t xml:space="preserve"> de estos bienes</w:t>
      </w:r>
      <w:r w:rsidRPr="00FC0DB9">
        <w:rPr>
          <w:rFonts w:ascii="Palatino Linotype" w:hAnsi="Palatino Linotype"/>
        </w:rPr>
        <w:t>.</w:t>
      </w:r>
    </w:p>
    <w:p w14:paraId="35D21A75" w14:textId="18D52006" w:rsidR="000E66E2" w:rsidRPr="00FC0DB9" w:rsidRDefault="000E66E2" w:rsidP="000E66E2">
      <w:pPr>
        <w:spacing w:before="100" w:beforeAutospacing="1" w:after="100" w:afterAutospacing="1" w:line="360" w:lineRule="auto"/>
        <w:jc w:val="both"/>
        <w:rPr>
          <w:rFonts w:ascii="Palatino Linotype" w:hAnsi="Palatino Linotype"/>
          <w:b/>
          <w:i/>
        </w:rPr>
      </w:pPr>
      <w:r w:rsidRPr="00FC0DB9">
        <w:rPr>
          <w:rFonts w:ascii="Palatino Linotype" w:hAnsi="Palatino Linotype"/>
        </w:rPr>
        <w:t xml:space="preserve">En efecto, el hecho de que </w:t>
      </w:r>
      <w:r w:rsidRPr="00FC0DB9">
        <w:rPr>
          <w:rFonts w:ascii="Palatino Linotype" w:hAnsi="Palatino Linotype"/>
          <w:b/>
        </w:rPr>
        <w:t>EL SUJETO OBLIGADO</w:t>
      </w:r>
      <w:r w:rsidRPr="00FC0DB9">
        <w:rPr>
          <w:rFonts w:ascii="Palatino Linotype" w:hAnsi="Palatino Linotype"/>
        </w:rPr>
        <w:t xml:space="preserve"> se haya pronunciado respecto de la información requerida por </w:t>
      </w:r>
      <w:r w:rsidR="00DA2121" w:rsidRPr="00FC0DB9">
        <w:rPr>
          <w:rFonts w:ascii="Palatino Linotype" w:hAnsi="Palatino Linotype"/>
          <w:b/>
        </w:rPr>
        <w:t>EL</w:t>
      </w:r>
      <w:r w:rsidRPr="00FC0DB9">
        <w:rPr>
          <w:rFonts w:ascii="Palatino Linotype" w:hAnsi="Palatino Linotype"/>
          <w:b/>
        </w:rPr>
        <w:t xml:space="preserve"> RECURRENTE</w:t>
      </w:r>
      <w:r w:rsidRPr="00FC0DB9">
        <w:rPr>
          <w:rFonts w:ascii="Palatino Linotype" w:hAnsi="Palatino Linotype" w:cs="Arial"/>
        </w:rPr>
        <w:t xml:space="preserve">, </w:t>
      </w:r>
      <w:r w:rsidRPr="00FC0DB9">
        <w:rPr>
          <w:rFonts w:ascii="Palatino Linotype" w:hAnsi="Palatino Linotype"/>
        </w:rPr>
        <w:t>acepta que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14:paraId="584DBB17" w14:textId="77777777" w:rsidR="000E66E2" w:rsidRPr="00FC0DB9" w:rsidRDefault="000E66E2" w:rsidP="000E66E2">
      <w:pPr>
        <w:spacing w:before="100" w:beforeAutospacing="1" w:after="100" w:afterAutospacing="1" w:line="360" w:lineRule="auto"/>
        <w:ind w:right="49"/>
        <w:jc w:val="both"/>
        <w:rPr>
          <w:rFonts w:ascii="Palatino Linotype" w:hAnsi="Palatino Linotype"/>
        </w:rPr>
      </w:pPr>
      <w:r w:rsidRPr="00FC0DB9">
        <w:rPr>
          <w:rFonts w:ascii="Palatino Linotype" w:hAnsi="Palatino Linotype"/>
        </w:rPr>
        <w:t xml:space="preserve">Así, el estudio de la naturaleza jurídica de la información pública solicitada, tiene por objeto determinar si ésta la genera, posee o administra </w:t>
      </w:r>
      <w:r w:rsidRPr="00FC0DB9">
        <w:rPr>
          <w:rFonts w:ascii="Palatino Linotype" w:hAnsi="Palatino Linotype"/>
          <w:b/>
        </w:rPr>
        <w:t>EL SUJETO OBLIGADO</w:t>
      </w:r>
      <w:r w:rsidRPr="00FC0DB9">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FC0DB9">
        <w:rPr>
          <w:rFonts w:ascii="Palatino Linotype" w:hAnsi="Palatino Linotype"/>
          <w:b/>
        </w:rPr>
        <w:t>EL SUJETO OBLIGADO</w:t>
      </w:r>
      <w:r w:rsidRPr="00FC0DB9">
        <w:rPr>
          <w:rFonts w:ascii="Palatino Linotype" w:hAnsi="Palatino Linotype"/>
        </w:rPr>
        <w:t>.</w:t>
      </w:r>
    </w:p>
    <w:p w14:paraId="6C9200B6" w14:textId="54A0B564" w:rsidR="00DA2121" w:rsidRPr="00FC0DB9" w:rsidRDefault="00DA2121" w:rsidP="00DA2121">
      <w:pPr>
        <w:spacing w:before="100" w:beforeAutospacing="1" w:after="100" w:afterAutospacing="1" w:line="360" w:lineRule="auto"/>
        <w:ind w:right="49"/>
        <w:jc w:val="both"/>
        <w:rPr>
          <w:rFonts w:ascii="Palatino Linotype" w:hAnsi="Palatino Linotype"/>
        </w:rPr>
      </w:pPr>
      <w:r w:rsidRPr="00FC0DB9">
        <w:rPr>
          <w:rFonts w:ascii="Palatino Linotype" w:hAnsi="Palatino Linotype"/>
        </w:rPr>
        <w:lastRenderedPageBreak/>
        <w:t xml:space="preserve">Es de señalar que, el requerimiento del hoy </w:t>
      </w:r>
      <w:r w:rsidRPr="00FC0DB9">
        <w:rPr>
          <w:rFonts w:ascii="Palatino Linotype" w:hAnsi="Palatino Linotype"/>
          <w:b/>
        </w:rPr>
        <w:t>RECURRENTE</w:t>
      </w:r>
      <w:r w:rsidRPr="00FC0DB9">
        <w:rPr>
          <w:rFonts w:ascii="Palatino Linotype" w:hAnsi="Palatino Linotype"/>
        </w:rPr>
        <w:t xml:space="preserve"> en su</w:t>
      </w:r>
      <w:r w:rsidR="00765EA6" w:rsidRPr="00FC0DB9">
        <w:rPr>
          <w:rFonts w:ascii="Palatino Linotype" w:hAnsi="Palatino Linotype"/>
        </w:rPr>
        <w:t xml:space="preserve"> </w:t>
      </w:r>
      <w:r w:rsidRPr="00FC0DB9">
        <w:rPr>
          <w:rFonts w:ascii="Palatino Linotype" w:hAnsi="Palatino Linotype"/>
        </w:rPr>
        <w:t>solicitud de acceso a la información especificó que requería el “</w:t>
      </w:r>
      <w:r w:rsidR="009710A5" w:rsidRPr="00FC0DB9">
        <w:rPr>
          <w:rFonts w:ascii="Palatino Linotype" w:hAnsi="Palatino Linotype"/>
        </w:rPr>
        <w:t>Histórico</w:t>
      </w:r>
      <w:r w:rsidRPr="00FC0DB9">
        <w:rPr>
          <w:rFonts w:ascii="Palatino Linotype" w:hAnsi="Palatino Linotype"/>
        </w:rPr>
        <w:t>”, es decir, ante la falta de certeza jurídica de a qué se refiere la solicitante con dicha palabra, esta Ponencia Resolutora advierte que la Real Academia Esp</w:t>
      </w:r>
      <w:r w:rsidR="00AF087E" w:rsidRPr="00FC0DB9">
        <w:rPr>
          <w:rFonts w:ascii="Palatino Linotype" w:hAnsi="Palatino Linotype"/>
        </w:rPr>
        <w:t>añola al respecto puntualiza qué</w:t>
      </w:r>
      <w:r w:rsidRPr="00FC0DB9">
        <w:rPr>
          <w:rFonts w:ascii="Palatino Linotype" w:hAnsi="Palatino Linotype"/>
        </w:rPr>
        <w:t xml:space="preserve"> debe entenderse por tal, siendo lo siguiente:</w:t>
      </w:r>
    </w:p>
    <w:p w14:paraId="3832311E" w14:textId="77777777" w:rsidR="00DA2121" w:rsidRPr="00FC0DB9" w:rsidRDefault="00DA2121" w:rsidP="00DA2121">
      <w:pPr>
        <w:pStyle w:val="j"/>
        <w:shd w:val="clear" w:color="auto" w:fill="FFFFFF"/>
        <w:ind w:left="851" w:right="902"/>
        <w:textAlignment w:val="baseline"/>
        <w:rPr>
          <w:rFonts w:ascii="Palatino Linotype" w:eastAsia="Arial Unicode MS" w:hAnsi="Palatino Linotype" w:cs="Arial Unicode MS"/>
          <w:b/>
          <w:i/>
          <w:color w:val="000000"/>
          <w:spacing w:val="4"/>
          <w:sz w:val="22"/>
          <w:szCs w:val="22"/>
        </w:rPr>
      </w:pPr>
      <w:r w:rsidRPr="00FC0DB9">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1. </w:t>
      </w:r>
      <w:r w:rsidRPr="00FC0DB9">
        <w:rPr>
          <w:rFonts w:ascii="Palatino Linotype" w:eastAsia="Arial Unicode MS" w:hAnsi="Palatino Linotype" w:cs="Arial Unicode MS"/>
          <w:i/>
          <w:color w:val="000000"/>
          <w:spacing w:val="4"/>
          <w:sz w:val="22"/>
          <w:szCs w:val="22"/>
        </w:rPr>
        <w:t>adj. </w:t>
      </w:r>
      <w:r w:rsidRPr="00FC0DB9">
        <w:rPr>
          <w:rFonts w:ascii="Palatino Linotype" w:eastAsia="Arial Unicode MS" w:hAnsi="Palatino Linotype" w:cs="Arial Unicode MS"/>
          <w:b/>
          <w:i/>
          <w:color w:val="000000"/>
          <w:spacing w:val="4"/>
          <w:sz w:val="22"/>
          <w:szCs w:val="22"/>
        </w:rPr>
        <w:t>Perteneciente o relativo a la historia.</w:t>
      </w:r>
    </w:p>
    <w:p w14:paraId="78930E0F" w14:textId="77777777" w:rsidR="00DA2121" w:rsidRPr="00FC0DB9" w:rsidRDefault="00DA2121" w:rsidP="00DA2121">
      <w:pPr>
        <w:pStyle w:val="j"/>
        <w:shd w:val="clear" w:color="auto" w:fill="FFFFFF"/>
        <w:ind w:left="851" w:right="902"/>
        <w:textAlignment w:val="baseline"/>
        <w:rPr>
          <w:rFonts w:ascii="Palatino Linotype" w:eastAsia="Arial Unicode MS" w:hAnsi="Palatino Linotype" w:cs="Arial Unicode MS"/>
          <w:i/>
          <w:color w:val="000000"/>
          <w:spacing w:val="4"/>
          <w:sz w:val="22"/>
          <w:szCs w:val="22"/>
        </w:rPr>
      </w:pPr>
      <w:r w:rsidRPr="00FC0DB9">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2. </w:t>
      </w:r>
      <w:r w:rsidRPr="00FC0DB9">
        <w:rPr>
          <w:rFonts w:ascii="Palatino Linotype" w:eastAsia="Arial Unicode MS" w:hAnsi="Palatino Linotype" w:cs="Arial Unicode MS"/>
          <w:i/>
          <w:color w:val="000000"/>
          <w:spacing w:val="4"/>
          <w:sz w:val="22"/>
          <w:szCs w:val="22"/>
        </w:rPr>
        <w:t>adj. Dicho de una persona o de una cosa: Que ha tenido existencia real ycomprobada.</w:t>
      </w:r>
    </w:p>
    <w:p w14:paraId="3C8F3E33" w14:textId="77777777" w:rsidR="00DA2121" w:rsidRPr="00FC0DB9" w:rsidRDefault="00DA2121" w:rsidP="00DA2121">
      <w:pPr>
        <w:pStyle w:val="j"/>
        <w:shd w:val="clear" w:color="auto" w:fill="FFFFFF"/>
        <w:ind w:left="851" w:right="902"/>
        <w:textAlignment w:val="baseline"/>
        <w:rPr>
          <w:rFonts w:ascii="Palatino Linotype" w:eastAsia="Arial Unicode MS" w:hAnsi="Palatino Linotype" w:cs="Arial Unicode MS"/>
          <w:i/>
          <w:color w:val="000000"/>
          <w:spacing w:val="4"/>
          <w:sz w:val="22"/>
          <w:szCs w:val="22"/>
        </w:rPr>
      </w:pPr>
      <w:r w:rsidRPr="00FC0DB9">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3. </w:t>
      </w:r>
      <w:r w:rsidRPr="00FC0DB9">
        <w:rPr>
          <w:rFonts w:ascii="Palatino Linotype" w:eastAsia="Arial Unicode MS" w:hAnsi="Palatino Linotype" w:cs="Arial Unicode MS"/>
          <w:i/>
          <w:color w:val="000000"/>
          <w:spacing w:val="4"/>
          <w:sz w:val="22"/>
          <w:szCs w:val="22"/>
        </w:rPr>
        <w:t>adj. Digno de pasar a la historia.</w:t>
      </w:r>
    </w:p>
    <w:p w14:paraId="5E5201F8" w14:textId="77777777" w:rsidR="00DA2121" w:rsidRPr="00FC0DB9" w:rsidRDefault="00DA2121" w:rsidP="00DA2121">
      <w:pPr>
        <w:pStyle w:val="j"/>
        <w:shd w:val="clear" w:color="auto" w:fill="FFFFFF"/>
        <w:ind w:left="851" w:right="902"/>
        <w:textAlignment w:val="baseline"/>
        <w:rPr>
          <w:rFonts w:ascii="Palatino Linotype" w:eastAsia="Arial Unicode MS" w:hAnsi="Palatino Linotype" w:cs="Arial Unicode MS"/>
          <w:i/>
          <w:color w:val="000000"/>
          <w:spacing w:val="4"/>
          <w:sz w:val="22"/>
          <w:szCs w:val="22"/>
        </w:rPr>
      </w:pPr>
      <w:r w:rsidRPr="00FC0DB9">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4. </w:t>
      </w:r>
      <w:r w:rsidRPr="00FC0DB9">
        <w:rPr>
          <w:rFonts w:ascii="Palatino Linotype" w:eastAsia="Arial Unicode MS" w:hAnsi="Palatino Linotype" w:cs="Arial Unicode MS"/>
          <w:i/>
          <w:color w:val="000000"/>
          <w:spacing w:val="4"/>
          <w:sz w:val="22"/>
          <w:szCs w:val="22"/>
        </w:rPr>
        <w:t>adj. Dicho de una obra literaria o cinematográfica: De argumento alusivo asucesos y personajes </w:t>
      </w:r>
      <w:r w:rsidRPr="00FC0DB9">
        <w:rPr>
          <w:rStyle w:val="u"/>
          <w:rFonts w:ascii="Palatino Linotype" w:eastAsia="Arial Unicode MS" w:hAnsi="Palatino Linotype" w:cs="Arial Unicode MS"/>
          <w:b/>
          <w:bCs/>
          <w:i/>
          <w:spacing w:val="4"/>
          <w:sz w:val="22"/>
          <w:szCs w:val="22"/>
          <w:bdr w:val="none" w:sz="0" w:space="0" w:color="auto" w:frame="1"/>
          <w:shd w:val="clear" w:color="auto" w:fill="FFFFFF"/>
        </w:rPr>
        <w:t>históricos</w:t>
      </w:r>
      <w:r w:rsidRPr="00FC0DB9">
        <w:rPr>
          <w:rFonts w:ascii="Palatino Linotype" w:eastAsia="Arial Unicode MS" w:hAnsi="Palatino Linotype" w:cs="Arial Unicode MS"/>
          <w:i/>
          <w:spacing w:val="4"/>
          <w:sz w:val="22"/>
          <w:szCs w:val="22"/>
        </w:rPr>
        <w:t> </w:t>
      </w:r>
      <w:r w:rsidRPr="00FC0DB9">
        <w:rPr>
          <w:rFonts w:ascii="Palatino Linotype" w:eastAsia="Arial Unicode MS" w:hAnsi="Palatino Linotype" w:cs="Arial Unicode MS"/>
          <w:i/>
          <w:color w:val="000000"/>
          <w:spacing w:val="4"/>
          <w:sz w:val="22"/>
          <w:szCs w:val="22"/>
        </w:rPr>
        <w:t>sometidos a fabulación o recreación artísticas.</w:t>
      </w:r>
    </w:p>
    <w:p w14:paraId="0B225FF6" w14:textId="180ED1A5" w:rsidR="00DA2121" w:rsidRPr="00FC0DB9" w:rsidRDefault="00DA2121" w:rsidP="00DA2121">
      <w:pPr>
        <w:spacing w:before="100" w:beforeAutospacing="1" w:after="100" w:afterAutospacing="1" w:line="360" w:lineRule="auto"/>
        <w:jc w:val="both"/>
        <w:rPr>
          <w:rFonts w:ascii="Palatino Linotype" w:hAnsi="Palatino Linotype"/>
        </w:rPr>
      </w:pPr>
      <w:r w:rsidRPr="00FC0DB9">
        <w:rPr>
          <w:rFonts w:ascii="Palatino Linotype" w:hAnsi="Palatino Linotype"/>
        </w:rPr>
        <w:t xml:space="preserve">Por lo que, este Órgano Garante </w:t>
      </w:r>
      <w:r w:rsidR="00AF087E" w:rsidRPr="00FC0DB9">
        <w:rPr>
          <w:rFonts w:ascii="Palatino Linotype" w:hAnsi="Palatino Linotype" w:cs="Arial"/>
          <w:lang w:eastAsia="es-MX"/>
        </w:rPr>
        <w:t>suple la deficiencia,</w:t>
      </w:r>
      <w:r w:rsidRPr="00FC0DB9">
        <w:rPr>
          <w:rFonts w:ascii="Palatino Linotype" w:hAnsi="Palatino Linotype" w:cs="Arial"/>
          <w:lang w:eastAsia="es-MX"/>
        </w:rPr>
        <w:t xml:space="preserve"> en la solicitud de información de conformidad con lo que establecen los artículos 13 y 181 párrafo cuarto de la Ley de Transparencia y Acceso a la Información Pública del Estado de México y Municipios, </w:t>
      </w:r>
      <w:r w:rsidRPr="00FC0DB9">
        <w:rPr>
          <w:rFonts w:ascii="Palatino Linotype" w:hAnsi="Palatino Linotype"/>
        </w:rPr>
        <w:t xml:space="preserve">resultando importante precisar que el Decreto de creación del </w:t>
      </w:r>
      <w:r w:rsidRPr="00FC0DB9">
        <w:rPr>
          <w:rFonts w:ascii="Palatino Linotype" w:hAnsi="Palatino Linotype"/>
          <w:b/>
        </w:rPr>
        <w:t xml:space="preserve">SUJETO OBLIGADO </w:t>
      </w:r>
      <w:r w:rsidRPr="00FC0DB9">
        <w:rPr>
          <w:rFonts w:ascii="Palatino Linotype" w:hAnsi="Palatino Linotype"/>
        </w:rPr>
        <w:t xml:space="preserve">fue publicado en fecha </w:t>
      </w:r>
      <w:r w:rsidRPr="00FC0DB9">
        <w:rPr>
          <w:rFonts w:ascii="Palatino Linotype" w:hAnsi="Palatino Linotype"/>
          <w:b/>
        </w:rPr>
        <w:t>13 de noviembre de 2006,</w:t>
      </w:r>
      <w:r w:rsidRPr="00FC0DB9">
        <w:rPr>
          <w:rFonts w:ascii="Palatino Linotype" w:hAnsi="Palatino Linotype"/>
        </w:rPr>
        <w:t xml:space="preserve"> en el Periódico Oficial “Gaceta del Gobierno”; sin embargo, el Plan de Desarrollo Institucional 2012-2017 del propio </w:t>
      </w:r>
      <w:r w:rsidRPr="00FC0DB9">
        <w:rPr>
          <w:rFonts w:ascii="Palatino Linotype" w:hAnsi="Palatino Linotype"/>
          <w:b/>
        </w:rPr>
        <w:t xml:space="preserve">SUJETO OBLIGADO </w:t>
      </w:r>
      <w:r w:rsidRPr="00FC0DB9">
        <w:rPr>
          <w:rFonts w:ascii="Palatino Linotype" w:hAnsi="Palatino Linotype"/>
        </w:rPr>
        <w:t xml:space="preserve">publicado en </w:t>
      </w:r>
      <w:r w:rsidRPr="00FC0DB9">
        <w:rPr>
          <w:rFonts w:ascii="Palatino Linotype" w:hAnsi="Palatino Linotype"/>
          <w:b/>
        </w:rPr>
        <w:t>febrero de 2012</w:t>
      </w:r>
      <w:r w:rsidRPr="00FC0DB9">
        <w:rPr>
          <w:rFonts w:ascii="Palatino Linotype" w:hAnsi="Palatino Linotype"/>
        </w:rPr>
        <w:t xml:space="preserve">, señala que </w:t>
      </w:r>
      <w:r w:rsidRPr="00FC0DB9">
        <w:rPr>
          <w:rFonts w:ascii="Palatino Linotype" w:hAnsi="Palatino Linotype"/>
          <w:b/>
        </w:rPr>
        <w:t>Universidad Politécnica del Valle de Toluca inició sus operaciones el 11 de septiembre de 2006</w:t>
      </w:r>
      <w:r w:rsidRPr="00FC0DB9">
        <w:rPr>
          <w:rFonts w:ascii="Palatino Linotype" w:hAnsi="Palatino Linotype"/>
        </w:rPr>
        <w:t>, con una oferta educativa inicial de diversos programas, por lo que la entrega de información debe comprender desde dicha fecha y a la fecha de presentación de la solicitud de información de que se trate, sirven de sustento las siguientes imágenes ilustrativas:</w:t>
      </w:r>
    </w:p>
    <w:p w14:paraId="40C8242D" w14:textId="77777777" w:rsidR="00DA2121" w:rsidRPr="00FC0DB9" w:rsidRDefault="00DA2121" w:rsidP="00DA2121">
      <w:pPr>
        <w:spacing w:before="100" w:beforeAutospacing="1" w:after="100" w:afterAutospacing="1" w:line="360" w:lineRule="auto"/>
        <w:jc w:val="center"/>
        <w:rPr>
          <w:rFonts w:ascii="Palatino Linotype" w:hAnsi="Palatino Linotype"/>
        </w:rPr>
      </w:pPr>
      <w:r w:rsidRPr="00FC0DB9">
        <w:rPr>
          <w:rFonts w:ascii="Palatino Linotype" w:hAnsi="Palatino Linotype"/>
          <w:noProof/>
          <w:lang w:eastAsia="es-MX"/>
        </w:rPr>
        <w:lastRenderedPageBreak/>
        <w:drawing>
          <wp:inline distT="0" distB="0" distL="0" distR="0" wp14:anchorId="339AAB06" wp14:editId="5A7D1C51">
            <wp:extent cx="5820410" cy="7588332"/>
            <wp:effectExtent l="19050" t="19050" r="27940" b="1270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5784" cy="7673563"/>
                    </a:xfrm>
                    <a:prstGeom prst="rect">
                      <a:avLst/>
                    </a:prstGeom>
                    <a:noFill/>
                    <a:ln>
                      <a:solidFill>
                        <a:schemeClr val="tx1"/>
                      </a:solidFill>
                    </a:ln>
                  </pic:spPr>
                </pic:pic>
              </a:graphicData>
            </a:graphic>
          </wp:inline>
        </w:drawing>
      </w:r>
    </w:p>
    <w:p w14:paraId="5920BAF2" w14:textId="77777777" w:rsidR="00DA2121" w:rsidRPr="00FC0DB9" w:rsidRDefault="00DA2121" w:rsidP="00DA2121">
      <w:pPr>
        <w:spacing w:before="100" w:beforeAutospacing="1" w:after="100" w:afterAutospacing="1" w:line="360" w:lineRule="auto"/>
        <w:jc w:val="center"/>
        <w:rPr>
          <w:rFonts w:ascii="Palatino Linotype" w:hAnsi="Palatino Linotype"/>
        </w:rPr>
      </w:pPr>
      <w:r w:rsidRPr="00FC0DB9">
        <w:rPr>
          <w:rFonts w:ascii="Palatino Linotype" w:hAnsi="Palatino Linotype"/>
          <w:noProof/>
          <w:lang w:eastAsia="es-MX"/>
        </w:rPr>
        <w:lastRenderedPageBreak/>
        <w:drawing>
          <wp:inline distT="0" distB="0" distL="0" distR="0" wp14:anchorId="410DED94" wp14:editId="6C31AFD8">
            <wp:extent cx="5755606" cy="7098665"/>
            <wp:effectExtent l="19050" t="19050" r="17145" b="2603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6994" cy="7112711"/>
                    </a:xfrm>
                    <a:prstGeom prst="rect">
                      <a:avLst/>
                    </a:prstGeom>
                    <a:noFill/>
                    <a:ln>
                      <a:solidFill>
                        <a:schemeClr val="tx1"/>
                      </a:solidFill>
                    </a:ln>
                  </pic:spPr>
                </pic:pic>
              </a:graphicData>
            </a:graphic>
          </wp:inline>
        </w:drawing>
      </w:r>
    </w:p>
    <w:p w14:paraId="3EEFE30E" w14:textId="77777777" w:rsidR="00C06D90" w:rsidRPr="00FC0DB9" w:rsidRDefault="00C06D90" w:rsidP="00DA2121">
      <w:pPr>
        <w:spacing w:before="100" w:beforeAutospacing="1" w:after="100" w:afterAutospacing="1" w:line="360" w:lineRule="auto"/>
        <w:jc w:val="both"/>
        <w:rPr>
          <w:rFonts w:ascii="Palatino Linotype" w:hAnsi="Palatino Linotype"/>
        </w:rPr>
      </w:pPr>
    </w:p>
    <w:p w14:paraId="13E6582C" w14:textId="1B70AD4A" w:rsidR="00C06D90" w:rsidRPr="00FC0DB9" w:rsidRDefault="00C06D90" w:rsidP="00DA2121">
      <w:pPr>
        <w:spacing w:before="100" w:beforeAutospacing="1" w:after="100" w:afterAutospacing="1" w:line="360" w:lineRule="auto"/>
        <w:jc w:val="both"/>
        <w:rPr>
          <w:rFonts w:ascii="Palatino Linotype" w:hAnsi="Palatino Linotype"/>
        </w:rPr>
      </w:pPr>
      <w:r w:rsidRPr="00FC0DB9">
        <w:rPr>
          <w:rFonts w:ascii="Palatino Linotype" w:hAnsi="Palatino Linotype"/>
        </w:rPr>
        <w:lastRenderedPageBreak/>
        <w:t>Es indispensable precisar que, el doce de mayo del dos mil se publicó en el Diario Oficial de la Federación la Ley General de Protección Civil, que dispone lo siguiente:</w:t>
      </w:r>
    </w:p>
    <w:p w14:paraId="3CC1CF17" w14:textId="761B76C3" w:rsidR="00C06D90" w:rsidRPr="00FC0DB9" w:rsidRDefault="00EC2985" w:rsidP="00C06D90">
      <w:pPr>
        <w:spacing w:line="276" w:lineRule="auto"/>
        <w:ind w:left="851" w:right="902"/>
        <w:jc w:val="both"/>
        <w:rPr>
          <w:rFonts w:ascii="Palatino Linotype" w:hAnsi="Palatino Linotype"/>
          <w:i/>
          <w:sz w:val="22"/>
          <w:szCs w:val="22"/>
        </w:rPr>
      </w:pPr>
      <w:r w:rsidRPr="00FC0DB9">
        <w:rPr>
          <w:rFonts w:ascii="Palatino Linotype" w:hAnsi="Palatino Linotype"/>
          <w:b/>
          <w:i/>
          <w:sz w:val="22"/>
          <w:szCs w:val="22"/>
        </w:rPr>
        <w:t>“</w:t>
      </w:r>
      <w:r w:rsidR="00C06D90" w:rsidRPr="00FC0DB9">
        <w:rPr>
          <w:rFonts w:ascii="Palatino Linotype" w:hAnsi="Palatino Linotype"/>
          <w:b/>
          <w:i/>
          <w:sz w:val="22"/>
          <w:szCs w:val="22"/>
        </w:rPr>
        <w:t>Artículo 1o.-</w:t>
      </w:r>
      <w:r w:rsidR="00C06D90" w:rsidRPr="00FC0DB9">
        <w:rPr>
          <w:rFonts w:ascii="Palatino Linotype" w:hAnsi="Palatino Linotype"/>
          <w:i/>
          <w:sz w:val="22"/>
          <w:szCs w:val="22"/>
        </w:rPr>
        <w:t xml:space="preserve"> La presente Ley es de orden público e interés social y tiene por objeto establecer las bases de la coordinación en materia de protección civil, entre la Federación, </w:t>
      </w:r>
      <w:r w:rsidR="00C06D90" w:rsidRPr="00FC0DB9">
        <w:rPr>
          <w:rFonts w:ascii="Palatino Linotype" w:hAnsi="Palatino Linotype"/>
          <w:b/>
          <w:i/>
          <w:sz w:val="22"/>
          <w:szCs w:val="22"/>
        </w:rPr>
        <w:t>las Entidades Federativas</w:t>
      </w:r>
      <w:r w:rsidR="00C06D90" w:rsidRPr="00FC0DB9">
        <w:rPr>
          <w:rFonts w:ascii="Palatino Linotype" w:hAnsi="Palatino Linotype"/>
          <w:i/>
          <w:sz w:val="22"/>
          <w:szCs w:val="22"/>
        </w:rPr>
        <w:t xml:space="preserve"> y los Municipios.</w:t>
      </w:r>
    </w:p>
    <w:p w14:paraId="04C1C965" w14:textId="1DDFE7EE" w:rsidR="00C06D90" w:rsidRPr="00FC0DB9" w:rsidRDefault="00C06D90" w:rsidP="00C06D90">
      <w:pPr>
        <w:spacing w:line="276" w:lineRule="auto"/>
        <w:ind w:left="851" w:right="902"/>
        <w:jc w:val="both"/>
        <w:rPr>
          <w:rFonts w:ascii="Palatino Linotype" w:hAnsi="Palatino Linotype"/>
          <w:i/>
          <w:sz w:val="22"/>
          <w:szCs w:val="22"/>
        </w:rPr>
      </w:pPr>
      <w:r w:rsidRPr="00FC0DB9">
        <w:rPr>
          <w:rFonts w:ascii="Palatino Linotype" w:hAnsi="Palatino Linotype"/>
          <w:b/>
          <w:i/>
          <w:sz w:val="22"/>
          <w:szCs w:val="22"/>
        </w:rPr>
        <w:t>Artículo 2o.-</w:t>
      </w:r>
      <w:r w:rsidRPr="00FC0DB9">
        <w:rPr>
          <w:rFonts w:ascii="Palatino Linotype" w:hAnsi="Palatino Linotype"/>
          <w:i/>
          <w:sz w:val="22"/>
          <w:szCs w:val="22"/>
        </w:rPr>
        <w:t xml:space="preserve"> La política pública a seguir en materia de protección civil, se ajustará a los lineamientos establecidos en el Plan Nacional de Desarrollo, y tendrá como propósito esencial promover la prevención y el trabajo independiente y coordinado de los </w:t>
      </w:r>
      <w:r w:rsidRPr="00FC0DB9">
        <w:rPr>
          <w:rFonts w:ascii="Palatino Linotype" w:hAnsi="Palatino Linotype"/>
          <w:b/>
          <w:i/>
          <w:sz w:val="22"/>
          <w:szCs w:val="22"/>
        </w:rPr>
        <w:t>órdenes locales de gobierno</w:t>
      </w:r>
      <w:r w:rsidRPr="00FC0DB9">
        <w:rPr>
          <w:rFonts w:ascii="Palatino Linotype" w:hAnsi="Palatino Linotype"/>
          <w:i/>
          <w:sz w:val="22"/>
          <w:szCs w:val="22"/>
        </w:rPr>
        <w:t>.</w:t>
      </w:r>
    </w:p>
    <w:p w14:paraId="31D16569" w14:textId="22994591" w:rsidR="00C06D90" w:rsidRPr="00FC0DB9" w:rsidRDefault="00C06D90" w:rsidP="00C06D90">
      <w:pPr>
        <w:spacing w:line="276" w:lineRule="auto"/>
        <w:ind w:left="851" w:right="902"/>
        <w:jc w:val="both"/>
        <w:rPr>
          <w:rFonts w:ascii="Palatino Linotype" w:hAnsi="Palatino Linotype"/>
          <w:i/>
          <w:sz w:val="22"/>
          <w:szCs w:val="22"/>
        </w:rPr>
      </w:pPr>
      <w:r w:rsidRPr="00FC0DB9">
        <w:rPr>
          <w:rFonts w:ascii="Palatino Linotype" w:hAnsi="Palatino Linotype"/>
          <w:b/>
          <w:i/>
          <w:sz w:val="22"/>
          <w:szCs w:val="22"/>
        </w:rPr>
        <w:t>Artículo 3o.-</w:t>
      </w:r>
      <w:r w:rsidRPr="00FC0DB9">
        <w:rPr>
          <w:rFonts w:ascii="Palatino Linotype" w:hAnsi="Palatino Linotype"/>
          <w:i/>
          <w:sz w:val="22"/>
          <w:szCs w:val="22"/>
        </w:rPr>
        <w:t xml:space="preserve"> Para los efectos de esta Ley se entiende por:</w:t>
      </w:r>
    </w:p>
    <w:p w14:paraId="06DBAE86" w14:textId="34E295A1" w:rsidR="00EC2985" w:rsidRPr="00FC0DB9" w:rsidRDefault="00EC2985" w:rsidP="00C06D90">
      <w:pPr>
        <w:spacing w:line="276" w:lineRule="auto"/>
        <w:ind w:left="851" w:right="902"/>
        <w:jc w:val="both"/>
        <w:rPr>
          <w:rFonts w:ascii="Palatino Linotype" w:hAnsi="Palatino Linotype"/>
          <w:i/>
          <w:sz w:val="22"/>
          <w:szCs w:val="22"/>
        </w:rPr>
      </w:pPr>
      <w:r w:rsidRPr="00FC0DB9">
        <w:rPr>
          <w:rFonts w:ascii="Palatino Linotype" w:hAnsi="Palatino Linotype"/>
          <w:b/>
          <w:i/>
          <w:sz w:val="22"/>
          <w:szCs w:val="22"/>
        </w:rPr>
        <w:t>.</w:t>
      </w:r>
      <w:r w:rsidRPr="00FC0DB9">
        <w:rPr>
          <w:rFonts w:ascii="Palatino Linotype" w:hAnsi="Palatino Linotype"/>
          <w:i/>
          <w:sz w:val="22"/>
          <w:szCs w:val="22"/>
        </w:rPr>
        <w:t xml:space="preserve"> . .</w:t>
      </w:r>
    </w:p>
    <w:p w14:paraId="7F1C5CA1" w14:textId="77777777" w:rsidR="00C06D90" w:rsidRPr="00FC0DB9" w:rsidRDefault="00C06D90" w:rsidP="00C06D90">
      <w:pPr>
        <w:spacing w:line="276" w:lineRule="auto"/>
        <w:ind w:left="851" w:right="902"/>
        <w:jc w:val="both"/>
        <w:rPr>
          <w:rFonts w:ascii="Palatino Linotype" w:hAnsi="Palatino Linotype"/>
          <w:i/>
          <w:sz w:val="22"/>
          <w:szCs w:val="22"/>
        </w:rPr>
      </w:pPr>
      <w:r w:rsidRPr="00FC0DB9">
        <w:rPr>
          <w:rFonts w:ascii="Palatino Linotype" w:hAnsi="Palatino Linotype"/>
          <w:b/>
          <w:i/>
          <w:sz w:val="22"/>
          <w:szCs w:val="22"/>
        </w:rPr>
        <w:t>IV.-</w:t>
      </w:r>
      <w:r w:rsidRPr="00FC0DB9">
        <w:rPr>
          <w:rFonts w:ascii="Palatino Linotype" w:hAnsi="Palatino Linotype"/>
          <w:i/>
          <w:sz w:val="22"/>
          <w:szCs w:val="22"/>
        </w:rPr>
        <w:t xml:space="preserve"> Protección Civil: Conjunto de disposiciones, medidas y acciones destinadas a la prevención, auxilio y recuperación de la población ante la eventualidad de un desastre. </w:t>
      </w:r>
    </w:p>
    <w:p w14:paraId="6D0E8D89" w14:textId="5DC1DAF5" w:rsidR="00C06D90" w:rsidRPr="00FC0DB9" w:rsidRDefault="00C06D90" w:rsidP="00C06D90">
      <w:pPr>
        <w:spacing w:line="276" w:lineRule="auto"/>
        <w:ind w:left="851" w:right="902"/>
        <w:jc w:val="both"/>
        <w:rPr>
          <w:rFonts w:ascii="Palatino Linotype" w:hAnsi="Palatino Linotype"/>
          <w:i/>
          <w:sz w:val="22"/>
          <w:szCs w:val="22"/>
        </w:rPr>
      </w:pPr>
      <w:r w:rsidRPr="00FC0DB9">
        <w:rPr>
          <w:rFonts w:ascii="Palatino Linotype" w:hAnsi="Palatino Linotype"/>
          <w:b/>
          <w:i/>
          <w:sz w:val="22"/>
          <w:szCs w:val="22"/>
        </w:rPr>
        <w:t>V.</w:t>
      </w:r>
      <w:r w:rsidRPr="00FC0DB9">
        <w:rPr>
          <w:rFonts w:ascii="Palatino Linotype" w:hAnsi="Palatino Linotype"/>
          <w:i/>
          <w:sz w:val="22"/>
          <w:szCs w:val="22"/>
        </w:rPr>
        <w:t xml:space="preserve"> Prevención: Conjunto de acciones y mecanismos tendientes a reducir riesgos, así como evitar o disminuir los efectos del impacto destructivo de los fenómenos perturbadores sobre la vida y bienes de la población, la planta productiva, los servicios públicos y el medio ambiente;</w:t>
      </w:r>
    </w:p>
    <w:p w14:paraId="6EF9EB39" w14:textId="0811D457" w:rsidR="00C06D90" w:rsidRPr="00FC0DB9" w:rsidRDefault="0039342F" w:rsidP="00C06D90">
      <w:pPr>
        <w:spacing w:line="276" w:lineRule="auto"/>
        <w:ind w:left="851" w:right="902"/>
        <w:jc w:val="both"/>
        <w:rPr>
          <w:rFonts w:ascii="Palatino Linotype" w:hAnsi="Palatino Linotype"/>
          <w:i/>
          <w:sz w:val="22"/>
          <w:szCs w:val="22"/>
        </w:rPr>
      </w:pPr>
      <w:r w:rsidRPr="00FC0DB9">
        <w:rPr>
          <w:rFonts w:ascii="Palatino Linotype" w:hAnsi="Palatino Linotype"/>
          <w:b/>
          <w:i/>
          <w:sz w:val="22"/>
          <w:szCs w:val="22"/>
        </w:rPr>
        <w:t>XIII.-</w:t>
      </w:r>
      <w:r w:rsidRPr="00FC0DB9">
        <w:rPr>
          <w:rFonts w:ascii="Palatino Linotype" w:hAnsi="Palatino Linotype"/>
          <w:i/>
          <w:sz w:val="22"/>
          <w:szCs w:val="22"/>
        </w:rPr>
        <w:t xml:space="preserve"> Fenómeno Químico-Tecnológico: Calamidad que se genera por la acción violenta de diferentes sustancias derivadas de su interacción molecular o nuclear. Comprende fenómenos destructivos tales como: </w:t>
      </w:r>
      <w:r w:rsidRPr="00FC0DB9">
        <w:rPr>
          <w:rFonts w:ascii="Palatino Linotype" w:hAnsi="Palatino Linotype"/>
          <w:b/>
          <w:i/>
          <w:sz w:val="22"/>
          <w:szCs w:val="22"/>
          <w:u w:val="single"/>
        </w:rPr>
        <w:t>incendios de todo tipo</w:t>
      </w:r>
      <w:r w:rsidRPr="00FC0DB9">
        <w:rPr>
          <w:rFonts w:ascii="Palatino Linotype" w:hAnsi="Palatino Linotype"/>
          <w:i/>
          <w:sz w:val="22"/>
          <w:szCs w:val="22"/>
        </w:rPr>
        <w:t>, explosiones, fugas tóxicas y radiaciones.</w:t>
      </w:r>
      <w:r w:rsidR="00EC2985" w:rsidRPr="00FC0DB9">
        <w:rPr>
          <w:rFonts w:ascii="Palatino Linotype" w:hAnsi="Palatino Linotype"/>
          <w:i/>
          <w:sz w:val="22"/>
          <w:szCs w:val="22"/>
        </w:rPr>
        <w:t>”</w:t>
      </w:r>
    </w:p>
    <w:p w14:paraId="41AE8F96" w14:textId="5079C2D6" w:rsidR="0039342F" w:rsidRPr="00FC0DB9" w:rsidRDefault="0039342F" w:rsidP="00DA2121">
      <w:pPr>
        <w:spacing w:before="100" w:beforeAutospacing="1" w:after="100" w:afterAutospacing="1" w:line="360" w:lineRule="auto"/>
        <w:jc w:val="both"/>
        <w:rPr>
          <w:rFonts w:ascii="Palatino Linotype" w:hAnsi="Palatino Linotype"/>
        </w:rPr>
      </w:pPr>
      <w:r w:rsidRPr="00FC0DB9">
        <w:rPr>
          <w:rFonts w:ascii="Palatino Linotype" w:hAnsi="Palatino Linotype"/>
        </w:rPr>
        <w:t xml:space="preserve">En este orden de ideas, atendiendo a que las medidas de seguridad que deben de implementarse para la prevención de posibles desastres por parte de los entes públicos, y que de entre ellos se encuentran los posibles incendios, y que para el combate de los mismos es que se deben de contar con extintores, es que debe ordenarse desde el inicio de actividades del </w:t>
      </w:r>
      <w:r w:rsidRPr="00FC0DB9">
        <w:rPr>
          <w:rFonts w:ascii="Palatino Linotype" w:hAnsi="Palatino Linotype"/>
          <w:b/>
        </w:rPr>
        <w:t>SUJETO OBLIGADO</w:t>
      </w:r>
      <w:r w:rsidRPr="00FC0DB9">
        <w:rPr>
          <w:rFonts w:ascii="Palatino Linotype" w:hAnsi="Palatino Linotype"/>
        </w:rPr>
        <w:t>,</w:t>
      </w:r>
      <w:r w:rsidRPr="00FC0DB9">
        <w:rPr>
          <w:rFonts w:ascii="Palatino Linotype" w:hAnsi="Palatino Linotype"/>
          <w:b/>
        </w:rPr>
        <w:t xml:space="preserve"> </w:t>
      </w:r>
      <w:r w:rsidRPr="00FC0DB9">
        <w:rPr>
          <w:rFonts w:ascii="Palatino Linotype" w:hAnsi="Palatino Linotype"/>
        </w:rPr>
        <w:t>máxime si se trata de salvaguardar la integridad de los particulares que hacen uso de las instalaciones en ejercicio de sus actividades.</w:t>
      </w:r>
    </w:p>
    <w:p w14:paraId="57B0C5A2" w14:textId="00825AE9" w:rsidR="00DA2121" w:rsidRPr="00FC0DB9" w:rsidRDefault="00DA2121" w:rsidP="00DA2121">
      <w:pPr>
        <w:spacing w:before="100" w:beforeAutospacing="1" w:after="100" w:afterAutospacing="1" w:line="360" w:lineRule="auto"/>
        <w:jc w:val="both"/>
        <w:rPr>
          <w:rFonts w:ascii="Palatino Linotype" w:hAnsi="Palatino Linotype"/>
        </w:rPr>
      </w:pPr>
      <w:r w:rsidRPr="00FC0DB9">
        <w:rPr>
          <w:rFonts w:ascii="Palatino Linotype" w:hAnsi="Palatino Linotype"/>
        </w:rPr>
        <w:lastRenderedPageBreak/>
        <w:t xml:space="preserve">En consecuencia de lo anterior, el presente estudio permitirá determinar si </w:t>
      </w:r>
      <w:r w:rsidRPr="00FC0DB9">
        <w:rPr>
          <w:rFonts w:ascii="Palatino Linotype" w:hAnsi="Palatino Linotype"/>
          <w:b/>
        </w:rPr>
        <w:t xml:space="preserve">EL SUJETO OBLIGADO, </w:t>
      </w:r>
      <w:r w:rsidR="00284ECE" w:rsidRPr="00FC0DB9">
        <w:rPr>
          <w:rFonts w:ascii="Palatino Linotype" w:hAnsi="Palatino Linotype"/>
        </w:rPr>
        <w:t>a través de la respuesta a la solicitud</w:t>
      </w:r>
      <w:r w:rsidRPr="00FC0DB9">
        <w:rPr>
          <w:rFonts w:ascii="Palatino Linotype" w:hAnsi="Palatino Linotype"/>
        </w:rPr>
        <w:t xml:space="preserve"> de información colmó el derech</w:t>
      </w:r>
      <w:r w:rsidR="00284ECE" w:rsidRPr="00FC0DB9">
        <w:rPr>
          <w:rFonts w:ascii="Palatino Linotype" w:hAnsi="Palatino Linotype"/>
        </w:rPr>
        <w:t>o de acceso a la información de</w:t>
      </w:r>
      <w:r w:rsidRPr="00FC0DB9">
        <w:rPr>
          <w:rFonts w:ascii="Palatino Linotype" w:hAnsi="Palatino Linotype"/>
        </w:rPr>
        <w:t>l particular.</w:t>
      </w:r>
    </w:p>
    <w:p w14:paraId="4D46D84A" w14:textId="2AFC90EA" w:rsidR="003423F3" w:rsidRPr="00FC0DB9" w:rsidRDefault="00E63640" w:rsidP="000D33A4">
      <w:pPr>
        <w:spacing w:line="360" w:lineRule="auto"/>
        <w:jc w:val="both"/>
        <w:rPr>
          <w:rFonts w:ascii="Palatino Linotype" w:hAnsi="Palatino Linotype" w:cs="Arial"/>
          <w:lang w:eastAsia="es-MX"/>
        </w:rPr>
      </w:pPr>
      <w:r w:rsidRPr="00FC0DB9">
        <w:rPr>
          <w:rFonts w:ascii="Palatino Linotype" w:hAnsi="Palatino Linotype" w:cs="Arial"/>
          <w:lang w:eastAsia="es-MX"/>
        </w:rPr>
        <w:t xml:space="preserve">De acuerdo con </w:t>
      </w:r>
      <w:r w:rsidR="000020AE" w:rsidRPr="00FC0DB9">
        <w:rPr>
          <w:rFonts w:ascii="Palatino Linotype" w:hAnsi="Palatino Linotype" w:cs="Arial"/>
          <w:lang w:eastAsia="es-MX"/>
        </w:rPr>
        <w:t>el</w:t>
      </w:r>
      <w:r w:rsidR="00CF6192" w:rsidRPr="00FC0DB9">
        <w:rPr>
          <w:rFonts w:ascii="Palatino Linotype" w:hAnsi="Palatino Linotype" w:cs="Arial"/>
          <w:lang w:eastAsia="es-MX"/>
        </w:rPr>
        <w:t xml:space="preserve"> </w:t>
      </w:r>
      <w:r w:rsidR="000020AE" w:rsidRPr="00FC0DB9">
        <w:rPr>
          <w:rFonts w:ascii="Palatino Linotype" w:hAnsi="Palatino Linotype" w:cs="Arial"/>
          <w:lang w:val="es-ES_tradnl"/>
        </w:rPr>
        <w:t>Manual General de Organización de la Universidad Politécnica del Valle de Toluca, establece las funciones del Departamento de Recursos Humanos y Materiales</w:t>
      </w:r>
      <w:r w:rsidR="000020AE" w:rsidRPr="00FC0DB9">
        <w:rPr>
          <w:rFonts w:ascii="Palatino Linotype" w:hAnsi="Palatino Linotype" w:cs="Arial"/>
          <w:lang w:eastAsia="es-MX"/>
        </w:rPr>
        <w:t xml:space="preserve"> </w:t>
      </w:r>
      <w:r w:rsidR="003423F3" w:rsidRPr="00FC0DB9">
        <w:rPr>
          <w:rFonts w:ascii="Palatino Linotype" w:hAnsi="Palatino Linotype" w:cs="Arial"/>
          <w:lang w:eastAsia="es-MX"/>
        </w:rPr>
        <w:t>las</w:t>
      </w:r>
      <w:r w:rsidR="000020AE" w:rsidRPr="00FC0DB9">
        <w:rPr>
          <w:rFonts w:ascii="Palatino Linotype" w:hAnsi="Palatino Linotype" w:cs="Arial"/>
          <w:lang w:eastAsia="es-MX"/>
        </w:rPr>
        <w:t xml:space="preserve"> cuales son las</w:t>
      </w:r>
      <w:r w:rsidR="003423F3" w:rsidRPr="00FC0DB9">
        <w:rPr>
          <w:rFonts w:ascii="Palatino Linotype" w:hAnsi="Palatino Linotype" w:cs="Arial"/>
          <w:lang w:eastAsia="es-MX"/>
        </w:rPr>
        <w:t xml:space="preserve"> siguientes:</w:t>
      </w:r>
    </w:p>
    <w:p w14:paraId="34F155A8" w14:textId="77777777" w:rsidR="003423F3" w:rsidRPr="00FC0DB9" w:rsidRDefault="003423F3" w:rsidP="000D33A4">
      <w:pPr>
        <w:spacing w:line="360" w:lineRule="auto"/>
        <w:jc w:val="both"/>
        <w:rPr>
          <w:rFonts w:ascii="Palatino Linotype" w:hAnsi="Palatino Linotype" w:cs="Arial"/>
          <w:lang w:eastAsia="es-MX"/>
        </w:rPr>
      </w:pPr>
    </w:p>
    <w:p w14:paraId="62710ABA" w14:textId="603CEDF5" w:rsidR="000020AE" w:rsidRPr="00FC0DB9" w:rsidRDefault="00765EA6" w:rsidP="00765EA6">
      <w:pPr>
        <w:tabs>
          <w:tab w:val="left" w:pos="8222"/>
        </w:tabs>
        <w:ind w:left="851" w:right="899"/>
        <w:jc w:val="both"/>
        <w:rPr>
          <w:rFonts w:ascii="Palatino Linotype" w:hAnsi="Palatino Linotype" w:cs="Arial"/>
          <w:b/>
          <w:i/>
          <w:sz w:val="22"/>
          <w:szCs w:val="22"/>
          <w:lang w:eastAsia="es-MX"/>
        </w:rPr>
      </w:pPr>
      <w:r w:rsidRPr="00FC0DB9">
        <w:rPr>
          <w:rFonts w:ascii="Palatino Linotype" w:hAnsi="Palatino Linotype" w:cs="Arial"/>
          <w:b/>
          <w:i/>
          <w:sz w:val="22"/>
          <w:szCs w:val="22"/>
          <w:lang w:eastAsia="es-MX"/>
        </w:rPr>
        <w:t>“</w:t>
      </w:r>
      <w:r w:rsidR="000020AE" w:rsidRPr="00FC0DB9">
        <w:rPr>
          <w:rFonts w:ascii="Palatino Linotype" w:hAnsi="Palatino Linotype" w:cs="Arial"/>
          <w:b/>
          <w:i/>
          <w:sz w:val="22"/>
          <w:szCs w:val="22"/>
          <w:lang w:eastAsia="es-MX"/>
        </w:rPr>
        <w:t>BLI4002 DEPARTAMENTO DE RECURSOS HUMANOS Y MATERIALES</w:t>
      </w:r>
    </w:p>
    <w:p w14:paraId="25B57A82" w14:textId="4DF2DD0C" w:rsidR="000020AE" w:rsidRPr="00FC0DB9" w:rsidRDefault="000020AE" w:rsidP="00765EA6">
      <w:pPr>
        <w:tabs>
          <w:tab w:val="left" w:pos="8222"/>
        </w:tabs>
        <w:ind w:left="851" w:right="899"/>
        <w:jc w:val="both"/>
        <w:rPr>
          <w:rFonts w:ascii="Palatino Linotype" w:hAnsi="Palatino Linotype" w:cs="Arial"/>
          <w:b/>
          <w:i/>
          <w:sz w:val="22"/>
          <w:szCs w:val="22"/>
          <w:lang w:eastAsia="es-MX"/>
        </w:rPr>
      </w:pPr>
      <w:r w:rsidRPr="00FC0DB9">
        <w:rPr>
          <w:rFonts w:ascii="Palatino Linotype" w:hAnsi="Palatino Linotype" w:cs="Arial"/>
          <w:b/>
          <w:i/>
          <w:sz w:val="22"/>
          <w:szCs w:val="22"/>
          <w:lang w:eastAsia="es-MX"/>
        </w:rPr>
        <w:t>0BJETIVO:</w:t>
      </w:r>
    </w:p>
    <w:p w14:paraId="1988508E" w14:textId="62E4CE34" w:rsidR="000020AE" w:rsidRPr="00FC0DB9" w:rsidRDefault="000020AE" w:rsidP="00765EA6">
      <w:p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 xml:space="preserve">Llevar a cabo las acciones de selección, ingreso, contratación, inducción, integración, registro y control, capacitación y desarrollo del personal adscrito a la universidad, además de difundir sus obligaciones y derechos, y establecer los mecanismos necesarios para el pago oportuno de sus remuneraciones, con base en los lineamientos establecidos en la materia, </w:t>
      </w:r>
      <w:r w:rsidRPr="00FC0DB9">
        <w:rPr>
          <w:rFonts w:ascii="Palatino Linotype" w:hAnsi="Palatino Linotype" w:cs="Arial"/>
          <w:b/>
          <w:i/>
          <w:sz w:val="22"/>
          <w:szCs w:val="22"/>
          <w:lang w:eastAsia="es-MX"/>
        </w:rPr>
        <w:t>así como adquirir, almacenar y suministrar oportunamente los recursos materiales</w:t>
      </w:r>
      <w:r w:rsidRPr="00FC0DB9">
        <w:rPr>
          <w:rFonts w:ascii="Palatino Linotype" w:hAnsi="Palatino Linotype" w:cs="Arial"/>
          <w:i/>
          <w:sz w:val="22"/>
          <w:szCs w:val="22"/>
          <w:lang w:eastAsia="es-MX"/>
        </w:rPr>
        <w:t xml:space="preserve"> y servicios ge</w:t>
      </w:r>
      <w:r w:rsidR="009B56D2" w:rsidRPr="00FC0DB9">
        <w:rPr>
          <w:rFonts w:ascii="Palatino Linotype" w:hAnsi="Palatino Linotype" w:cs="Arial"/>
          <w:i/>
          <w:sz w:val="22"/>
          <w:szCs w:val="22"/>
          <w:lang w:eastAsia="es-MX"/>
        </w:rPr>
        <w:t>n</w:t>
      </w:r>
      <w:r w:rsidRPr="00FC0DB9">
        <w:rPr>
          <w:rFonts w:ascii="Palatino Linotype" w:hAnsi="Palatino Linotype" w:cs="Arial"/>
          <w:i/>
          <w:sz w:val="22"/>
          <w:szCs w:val="22"/>
          <w:lang w:eastAsia="es-MX"/>
        </w:rPr>
        <w:t>erales necesarios para el funcionamiento de las unidades administrativas del organismo.</w:t>
      </w:r>
    </w:p>
    <w:p w14:paraId="70FDF32D" w14:textId="77777777" w:rsidR="000020AE" w:rsidRPr="00FC0DB9" w:rsidRDefault="000020AE" w:rsidP="00765EA6">
      <w:pPr>
        <w:tabs>
          <w:tab w:val="left" w:pos="8222"/>
        </w:tabs>
        <w:ind w:left="851" w:right="899"/>
        <w:jc w:val="both"/>
        <w:rPr>
          <w:rFonts w:ascii="Palatino Linotype" w:hAnsi="Palatino Linotype" w:cs="Arial"/>
          <w:i/>
          <w:sz w:val="22"/>
          <w:szCs w:val="22"/>
          <w:lang w:eastAsia="es-MX"/>
        </w:rPr>
      </w:pPr>
    </w:p>
    <w:p w14:paraId="1D872763" w14:textId="1CCD2807" w:rsidR="000020AE" w:rsidRPr="00FC0DB9" w:rsidRDefault="000020AE" w:rsidP="00765EA6">
      <w:pPr>
        <w:tabs>
          <w:tab w:val="left" w:pos="8222"/>
        </w:tabs>
        <w:ind w:left="851" w:right="899"/>
        <w:jc w:val="both"/>
        <w:rPr>
          <w:rFonts w:ascii="Palatino Linotype" w:hAnsi="Palatino Linotype" w:cs="Arial"/>
          <w:b/>
          <w:i/>
          <w:sz w:val="22"/>
          <w:szCs w:val="22"/>
          <w:lang w:eastAsia="es-MX"/>
        </w:rPr>
      </w:pPr>
      <w:r w:rsidRPr="00FC0DB9">
        <w:rPr>
          <w:rFonts w:ascii="Palatino Linotype" w:hAnsi="Palatino Linotype" w:cs="Arial"/>
          <w:b/>
          <w:i/>
          <w:sz w:val="22"/>
          <w:szCs w:val="22"/>
          <w:lang w:eastAsia="es-MX"/>
        </w:rPr>
        <w:t>FUNCIONES:</w:t>
      </w:r>
    </w:p>
    <w:p w14:paraId="1CEF671C" w14:textId="5922EF15" w:rsidR="000020AE" w:rsidRPr="00FC0DB9" w:rsidRDefault="000020AE"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Llevar el control de la aplicación del ejercicio presupuestal del gasto corriente por concepto de servicios personales y gasto operativo, derivados del funcionamiento de la Universidad.</w:t>
      </w:r>
    </w:p>
    <w:p w14:paraId="4485C83E" w14:textId="5BC937F5" w:rsidR="000020AE" w:rsidRPr="00FC0DB9" w:rsidRDefault="000020AE"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Desarrollar programas de inducción para el personal de nuevo ingreso, conjuntamente con las demás unidades administrativas de la Institución educativa.</w:t>
      </w:r>
    </w:p>
    <w:p w14:paraId="5B5FBD73" w14:textId="06CD5592" w:rsidR="000020AE" w:rsidRPr="00FC0DB9" w:rsidRDefault="000020AE"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Instrumentar y operar los procedimientos para el control de asistencia y puntualidad del personal administrativo y docente del organismo.</w:t>
      </w:r>
    </w:p>
    <w:p w14:paraId="02F3D732" w14:textId="6E7E28A7" w:rsidR="000020AE" w:rsidRPr="00FC0DB9" w:rsidRDefault="000020AE"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Integrar y mantener actualizadas las plantillas, inventarios, nominas, tabuladores y expedientes del personal de la Universidad.</w:t>
      </w:r>
    </w:p>
    <w:p w14:paraId="33098912" w14:textId="74DE8017" w:rsidR="000020AE" w:rsidRPr="00FC0DB9" w:rsidRDefault="000020AE"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Expedir, con carácter de oficial, las constancias de nombramientos, hojas de servicios, credenciales y demás documentos que acrediten la relación laboral entre la Institución educativa y el personal.</w:t>
      </w:r>
    </w:p>
    <w:p w14:paraId="0F4AE905" w14:textId="23E6A365" w:rsidR="000020AE" w:rsidRPr="00FC0DB9" w:rsidRDefault="000020AE"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Llevar el registro y control de nombramientos, protestas de cargo, ascensos, licencias, altas, contrataciones, bajas, cambios de adscripción y de plazas, así como realizar los trámites respectivos ante el Instituto de Seguridad Social del Estado de México y Municipios.</w:t>
      </w:r>
    </w:p>
    <w:p w14:paraId="054041C6" w14:textId="2344C2B2" w:rsidR="006E00F1" w:rsidRPr="00FC0DB9" w:rsidRDefault="006E00F1"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lastRenderedPageBreak/>
        <w:t>Desarrollar y aplicar cuestionarios para la identificación de necesidades de capacitación del personal docente y administrativo de la Universidad, a fin</w:t>
      </w:r>
      <w:r w:rsidR="00982E78" w:rsidRPr="00FC0DB9">
        <w:rPr>
          <w:rFonts w:ascii="Palatino Linotype" w:hAnsi="Palatino Linotype" w:cs="Arial"/>
          <w:i/>
          <w:sz w:val="22"/>
          <w:szCs w:val="22"/>
          <w:lang w:eastAsia="es-MX"/>
        </w:rPr>
        <w:t xml:space="preserve"> </w:t>
      </w:r>
      <w:r w:rsidRPr="00FC0DB9">
        <w:rPr>
          <w:rFonts w:ascii="Palatino Linotype" w:hAnsi="Palatino Linotype" w:cs="Arial"/>
          <w:i/>
          <w:sz w:val="22"/>
          <w:szCs w:val="22"/>
          <w:lang w:eastAsia="es-MX"/>
        </w:rPr>
        <w:t>de promover y generar programas de desarrollo y habilidades en el trabajo, que propicien la superación individual en la prestación del servicio</w:t>
      </w:r>
      <w:r w:rsidR="00982E78" w:rsidRPr="00FC0DB9">
        <w:rPr>
          <w:rFonts w:ascii="Palatino Linotype" w:hAnsi="Palatino Linotype" w:cs="Arial"/>
          <w:i/>
          <w:sz w:val="22"/>
          <w:szCs w:val="22"/>
          <w:lang w:eastAsia="es-MX"/>
        </w:rPr>
        <w:t xml:space="preserve"> </w:t>
      </w:r>
      <w:r w:rsidRPr="00FC0DB9">
        <w:rPr>
          <w:rFonts w:ascii="Palatino Linotype" w:hAnsi="Palatino Linotype" w:cs="Arial"/>
          <w:i/>
          <w:sz w:val="22"/>
          <w:szCs w:val="22"/>
          <w:lang w:eastAsia="es-MX"/>
        </w:rPr>
        <w:t>público.</w:t>
      </w:r>
    </w:p>
    <w:p w14:paraId="52DCCA03" w14:textId="32E66147" w:rsidR="006E00F1" w:rsidRPr="00FC0DB9" w:rsidRDefault="006E00F1"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Diseñar y operara los procedimientos para la adquisición y el suministro adecuado y oportuno de bienes a las unidades administrativas de la Institución.</w:t>
      </w:r>
    </w:p>
    <w:p w14:paraId="2FA1486F" w14:textId="53C4B484" w:rsidR="006E00F1" w:rsidRPr="00FC0DB9" w:rsidRDefault="006E00F1" w:rsidP="00765EA6">
      <w:pPr>
        <w:pStyle w:val="Prrafodelista"/>
        <w:numPr>
          <w:ilvl w:val="0"/>
          <w:numId w:val="35"/>
        </w:numPr>
        <w:tabs>
          <w:tab w:val="left" w:pos="8222"/>
        </w:tabs>
        <w:ind w:left="851" w:right="899"/>
        <w:jc w:val="both"/>
        <w:rPr>
          <w:rFonts w:ascii="Palatino Linotype" w:hAnsi="Palatino Linotype" w:cs="Arial"/>
          <w:b/>
          <w:i/>
          <w:sz w:val="22"/>
          <w:szCs w:val="22"/>
          <w:lang w:eastAsia="es-MX"/>
        </w:rPr>
      </w:pPr>
      <w:r w:rsidRPr="00FC0DB9">
        <w:rPr>
          <w:rFonts w:ascii="Palatino Linotype" w:hAnsi="Palatino Linotype" w:cs="Arial"/>
          <w:b/>
          <w:i/>
          <w:sz w:val="22"/>
          <w:szCs w:val="22"/>
          <w:lang w:eastAsia="es-MX"/>
        </w:rPr>
        <w:t>Efectuar las adquisiciones menores de bienes no contempladas en el Programa Anual de Adquisiciones y Contratación de Servicios del organismo, en estricto apego a las disposiciones legales y administrativas que regulan esta acción.</w:t>
      </w:r>
    </w:p>
    <w:p w14:paraId="5964A19D" w14:textId="77777777" w:rsidR="006E00F1" w:rsidRPr="00FC0DB9" w:rsidRDefault="006E00F1"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Expedir las constancias de trabajo que solicite el personal de la Institución educativa.</w:t>
      </w:r>
    </w:p>
    <w:p w14:paraId="0498F555" w14:textId="19D65C30" w:rsidR="006E00F1" w:rsidRPr="00FC0DB9" w:rsidRDefault="006E00F1" w:rsidP="00765EA6">
      <w:pPr>
        <w:pStyle w:val="Prrafodelista"/>
        <w:numPr>
          <w:ilvl w:val="0"/>
          <w:numId w:val="35"/>
        </w:numPr>
        <w:tabs>
          <w:tab w:val="left" w:pos="8222"/>
        </w:tabs>
        <w:ind w:left="851" w:right="899"/>
        <w:jc w:val="both"/>
        <w:rPr>
          <w:rFonts w:ascii="Palatino Linotype" w:hAnsi="Palatino Linotype" w:cs="Arial"/>
          <w:b/>
          <w:i/>
          <w:sz w:val="22"/>
          <w:szCs w:val="22"/>
          <w:lang w:eastAsia="es-MX"/>
        </w:rPr>
      </w:pPr>
      <w:r w:rsidRPr="00FC0DB9">
        <w:rPr>
          <w:rFonts w:ascii="Palatino Linotype" w:hAnsi="Palatino Linotype" w:cs="Arial"/>
          <w:b/>
          <w:i/>
          <w:sz w:val="22"/>
          <w:szCs w:val="22"/>
          <w:lang w:eastAsia="es-MX"/>
        </w:rPr>
        <w:t>Establecer y observar la aplicación de medidas de protección civil, tendientes a prevenir siniestros dentro de las instalaciones del organismo.</w:t>
      </w:r>
    </w:p>
    <w:p w14:paraId="7B086391" w14:textId="77777777" w:rsidR="006E00F1" w:rsidRPr="00FC0DB9" w:rsidRDefault="006E00F1"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Prestar los servicios de fotocopiado, engargolado. mantenimiento, mensajería, intendencia, vigilancia y demás que requieran las unidas administrativas</w:t>
      </w:r>
    </w:p>
    <w:p w14:paraId="0BE09988" w14:textId="77777777" w:rsidR="006E00F1" w:rsidRPr="00FC0DB9" w:rsidRDefault="006E00F1"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de la Universidad.</w:t>
      </w:r>
    </w:p>
    <w:p w14:paraId="426EA097" w14:textId="77777777" w:rsidR="006E00F1" w:rsidRPr="00FC0DB9" w:rsidRDefault="006E00F1"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Recibir, registrar, clasificar, almacenar y suministrar los bienes destinados a satisfacer las necesidades de la Institución.</w:t>
      </w:r>
    </w:p>
    <w:p w14:paraId="71A67EE0" w14:textId="2176C03C" w:rsidR="006E00F1" w:rsidRPr="00FC0DB9" w:rsidRDefault="006E00F1"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Llevar el control de los vehículos propiedad del organismo y participar en el procedimiento administrativo para su asignación, reparación, suministro de combustible y lubricantes, así como tramitar los documentos necesarios para su circulación.</w:t>
      </w:r>
    </w:p>
    <w:p w14:paraId="0A5E9C74" w14:textId="54394BDF" w:rsidR="006E00F1" w:rsidRPr="00FC0DB9" w:rsidRDefault="006E00F1"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Aplicar y vigilar el cumplimiento de las disposiciones legales, convenios y contratos que rijan las relaciones entre la Universidad los servidores públicos y prestadores de servicios.</w:t>
      </w:r>
    </w:p>
    <w:p w14:paraId="3AD9187B" w14:textId="333EA687" w:rsidR="006E00F1" w:rsidRPr="00FC0DB9" w:rsidRDefault="006E00F1"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Designar las sanciones económicas y administrativas a que se haga acreedores los servidores públicos del organismo, con base en Ley de Responsabilidades se los Servidores Públicos del Estado y Municipios, la Ley del Trabajo de los Servidores Públicos del Estado y Municipios y las Condiciones Generales de Trabajo de la Universidad.</w:t>
      </w:r>
    </w:p>
    <w:p w14:paraId="7CC46D13" w14:textId="5D49E125" w:rsidR="006E00F1" w:rsidRPr="00FC0DB9" w:rsidRDefault="006E00F1"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Participar, conjuntamente con las unidades responsables, en la elaboración de las Condiciones Generales de Trabajo, así como difundirlas y resolver inconformidades del personal docente y administrativo de la Institución educativa.</w:t>
      </w:r>
    </w:p>
    <w:p w14:paraId="4366B175" w14:textId="77777777" w:rsidR="006E00F1" w:rsidRPr="00FC0DB9" w:rsidRDefault="006E00F1" w:rsidP="00765EA6">
      <w:pPr>
        <w:pStyle w:val="Prrafodelista"/>
        <w:numPr>
          <w:ilvl w:val="0"/>
          <w:numId w:val="35"/>
        </w:numPr>
        <w:tabs>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Supervisar las funciones y actividades del servicio médico, así como proporcionar el equipo y medicamentos necesarios para su correcto desempeño.</w:t>
      </w:r>
    </w:p>
    <w:p w14:paraId="2D6F6C0A" w14:textId="77777777" w:rsidR="006E00F1" w:rsidRPr="00FC0DB9" w:rsidRDefault="006E00F1" w:rsidP="00765EA6">
      <w:pPr>
        <w:pStyle w:val="Prrafodelista"/>
        <w:numPr>
          <w:ilvl w:val="0"/>
          <w:numId w:val="35"/>
        </w:numPr>
        <w:tabs>
          <w:tab w:val="left" w:pos="8222"/>
        </w:tabs>
        <w:ind w:left="851" w:right="899" w:hanging="425"/>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Verificar y controlar las altas, cambios y bajas de los resguardos de los bienes que tienen asignadas las unidades administrativas del organismo.</w:t>
      </w:r>
    </w:p>
    <w:p w14:paraId="4E6FA5EE" w14:textId="2F273644" w:rsidR="006E00F1" w:rsidRPr="00FC0DB9" w:rsidRDefault="006E00F1" w:rsidP="00765EA6">
      <w:pPr>
        <w:pStyle w:val="Prrafodelista"/>
        <w:numPr>
          <w:ilvl w:val="0"/>
          <w:numId w:val="35"/>
        </w:numPr>
        <w:tabs>
          <w:tab w:val="left" w:pos="1134"/>
          <w:tab w:val="left" w:pos="8222"/>
        </w:tabs>
        <w:ind w:left="851" w:right="899" w:hanging="425"/>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Participar y apoyar en los procedimientos para la entrega-recepción de las unidades   administrativas de la Universidad.</w:t>
      </w:r>
    </w:p>
    <w:p w14:paraId="54357C09" w14:textId="2C3D8257" w:rsidR="000D33A4" w:rsidRPr="00FC0DB9" w:rsidRDefault="000020AE" w:rsidP="00765EA6">
      <w:pPr>
        <w:pStyle w:val="Prrafodelista"/>
        <w:numPr>
          <w:ilvl w:val="0"/>
          <w:numId w:val="35"/>
        </w:numPr>
        <w:tabs>
          <w:tab w:val="left" w:pos="1134"/>
          <w:tab w:val="left" w:pos="8222"/>
        </w:tabs>
        <w:ind w:left="851" w:right="899" w:hanging="425"/>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lastRenderedPageBreak/>
        <w:t>Elaborar el Programa Anual de Adquisición de Bienes y Contratación de Servicios del organismo y someterlo a la consideración de la Dirección de Administración y Finanzas.</w:t>
      </w:r>
    </w:p>
    <w:p w14:paraId="77877858" w14:textId="053232B9" w:rsidR="006E00F1" w:rsidRPr="00FC0DB9" w:rsidRDefault="006E00F1" w:rsidP="00765EA6">
      <w:pPr>
        <w:pStyle w:val="Prrafodelista"/>
        <w:numPr>
          <w:ilvl w:val="0"/>
          <w:numId w:val="35"/>
        </w:numPr>
        <w:tabs>
          <w:tab w:val="left" w:pos="1134"/>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Asesorar a los servidores públicos en la integración de la manifestación de bienes por alta o baja en el servicio, así como en la declaración anual y remitir los documentos a las instancias correspondientes.</w:t>
      </w:r>
    </w:p>
    <w:p w14:paraId="38E6119A" w14:textId="01710EF3" w:rsidR="006E00F1" w:rsidRPr="00FC0DB9" w:rsidRDefault="006E00F1" w:rsidP="00765EA6">
      <w:pPr>
        <w:pStyle w:val="Prrafodelista"/>
        <w:numPr>
          <w:ilvl w:val="0"/>
          <w:numId w:val="35"/>
        </w:numPr>
        <w:tabs>
          <w:tab w:val="left" w:pos="1134"/>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Aplicar las normas, lineamientos, programas y procedimientos generales que permitan consolidar y operar adecuadamente el sistema de control patrimonial.</w:t>
      </w:r>
    </w:p>
    <w:p w14:paraId="6D3E086D" w14:textId="5CC9DD2D" w:rsidR="006E00F1" w:rsidRPr="00FC0DB9" w:rsidRDefault="006E00F1" w:rsidP="00765EA6">
      <w:pPr>
        <w:pStyle w:val="Prrafodelista"/>
        <w:numPr>
          <w:ilvl w:val="0"/>
          <w:numId w:val="35"/>
        </w:numPr>
        <w:tabs>
          <w:tab w:val="left" w:pos="1134"/>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Definir e implantar las políticas y procedimientos para la contratación y renovación de arrendamiento de inmuebles.</w:t>
      </w:r>
    </w:p>
    <w:p w14:paraId="7FD6225F" w14:textId="77777777" w:rsidR="006E00F1" w:rsidRPr="00FC0DB9" w:rsidRDefault="006E00F1" w:rsidP="00765EA6">
      <w:pPr>
        <w:pStyle w:val="Prrafodelista"/>
        <w:numPr>
          <w:ilvl w:val="0"/>
          <w:numId w:val="35"/>
        </w:numPr>
        <w:tabs>
          <w:tab w:val="left" w:pos="1134"/>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Llevar el control y seguimiento de la estructuración y funcionamiento del programa de administración de finanzas del organismo.</w:t>
      </w:r>
    </w:p>
    <w:p w14:paraId="54F1A28D" w14:textId="77777777" w:rsidR="006E00F1" w:rsidRPr="00FC0DB9" w:rsidRDefault="006E00F1" w:rsidP="00765EA6">
      <w:pPr>
        <w:pStyle w:val="Prrafodelista"/>
        <w:numPr>
          <w:ilvl w:val="0"/>
          <w:numId w:val="35"/>
        </w:numPr>
        <w:tabs>
          <w:tab w:val="left" w:pos="1134"/>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Elaborar y establecer los mecanismos y procedimientos con las áreas correspondientes para la regulación, uso, conservación, aseguramiento y</w:t>
      </w:r>
    </w:p>
    <w:p w14:paraId="78CA3826" w14:textId="1329451F" w:rsidR="006E00F1" w:rsidRPr="00FC0DB9" w:rsidRDefault="006E00F1" w:rsidP="00765EA6">
      <w:pPr>
        <w:pStyle w:val="Prrafodelista"/>
        <w:numPr>
          <w:ilvl w:val="0"/>
          <w:numId w:val="35"/>
        </w:numPr>
        <w:tabs>
          <w:tab w:val="left" w:pos="1134"/>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control de los bienes muebles propiedad de la Institución educativa, así corno actualizar permanentemente los sistemas automatizados de control patrimonial.</w:t>
      </w:r>
    </w:p>
    <w:p w14:paraId="222537AE" w14:textId="5A95BB1A" w:rsidR="006E00F1" w:rsidRPr="00FC0DB9" w:rsidRDefault="006E00F1" w:rsidP="00765EA6">
      <w:pPr>
        <w:pStyle w:val="Prrafodelista"/>
        <w:numPr>
          <w:ilvl w:val="0"/>
          <w:numId w:val="35"/>
        </w:numPr>
        <w:tabs>
          <w:tab w:val="left" w:pos="1134"/>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Desarrollar y verificar el cumplimiento de criterios para el óptimo uso de la infraestructura inmobiliaria, tanto para la instalación de oficinas como para espacios destinados al apoyo de actividades del organismo.</w:t>
      </w:r>
    </w:p>
    <w:p w14:paraId="106DC0D3" w14:textId="448E490E" w:rsidR="006E00F1" w:rsidRPr="00FC0DB9" w:rsidRDefault="006E00F1" w:rsidP="00765EA6">
      <w:pPr>
        <w:pStyle w:val="Prrafodelista"/>
        <w:numPr>
          <w:ilvl w:val="0"/>
          <w:numId w:val="35"/>
        </w:numPr>
        <w:tabs>
          <w:tab w:val="left" w:pos="1134"/>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Participar como Secretario Ejecutivo en el Comité de Adquisiciones, para la enajenación, arrendamiento y contratación de servicios que solicite la Universidad.</w:t>
      </w:r>
    </w:p>
    <w:p w14:paraId="5D8B09C6" w14:textId="007C75E0" w:rsidR="006E00F1" w:rsidRPr="00FC0DB9" w:rsidRDefault="006E00F1" w:rsidP="00765EA6">
      <w:pPr>
        <w:pStyle w:val="Prrafodelista"/>
        <w:numPr>
          <w:ilvl w:val="0"/>
          <w:numId w:val="35"/>
        </w:numPr>
        <w:tabs>
          <w:tab w:val="left" w:pos="1134"/>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Diseñar programas para la conservación y mantenimiento de los bienes del organismo, así como mantener actualizadas las pólizas.</w:t>
      </w:r>
    </w:p>
    <w:p w14:paraId="185C0704" w14:textId="3EF7AB09" w:rsidR="006E00F1" w:rsidRPr="00FC0DB9" w:rsidRDefault="006E00F1" w:rsidP="00765EA6">
      <w:pPr>
        <w:pStyle w:val="Prrafodelista"/>
        <w:numPr>
          <w:ilvl w:val="0"/>
          <w:numId w:val="35"/>
        </w:numPr>
        <w:tabs>
          <w:tab w:val="left" w:pos="1134"/>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Colaborar en la preparación de las sesiones de la H. Junta Directiva, así como elaborar los informes para tal fin y dar seguimiento a los acuerdos que se generen en las sesiones.</w:t>
      </w:r>
    </w:p>
    <w:p w14:paraId="33DEC9F1" w14:textId="60B24A6A" w:rsidR="006E00F1" w:rsidRPr="00FC0DB9" w:rsidRDefault="006E00F1" w:rsidP="00765EA6">
      <w:pPr>
        <w:pStyle w:val="Prrafodelista"/>
        <w:numPr>
          <w:ilvl w:val="0"/>
          <w:numId w:val="35"/>
        </w:numPr>
        <w:tabs>
          <w:tab w:val="left" w:pos="1134"/>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Contribuir con la adecuada aplicación de los procedimientos e instructivos para el mantenimiento y mejora del Sistema de Gestión de Calidad de la Universidad.</w:t>
      </w:r>
    </w:p>
    <w:p w14:paraId="2EE1A5D3" w14:textId="4DD59826" w:rsidR="006E00F1" w:rsidRPr="00FC0DB9" w:rsidRDefault="006E00F1" w:rsidP="00765EA6">
      <w:pPr>
        <w:pStyle w:val="Prrafodelista"/>
        <w:numPr>
          <w:ilvl w:val="0"/>
          <w:numId w:val="35"/>
        </w:numPr>
        <w:tabs>
          <w:tab w:val="left" w:pos="1134"/>
          <w:tab w:val="left" w:pos="8222"/>
        </w:tabs>
        <w:ind w:left="851" w:right="89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Desarrollar las demás funciones inherentes al área de su</w:t>
      </w:r>
      <w:r w:rsidR="00765EA6" w:rsidRPr="00FC0DB9">
        <w:rPr>
          <w:rFonts w:ascii="Palatino Linotype" w:hAnsi="Palatino Linotype" w:cs="Arial"/>
          <w:i/>
          <w:sz w:val="22"/>
          <w:szCs w:val="22"/>
          <w:lang w:eastAsia="es-MX"/>
        </w:rPr>
        <w:t xml:space="preserve"> competencia.”</w:t>
      </w:r>
    </w:p>
    <w:p w14:paraId="163AD315" w14:textId="77777777" w:rsidR="00765EA6" w:rsidRPr="00FC0DB9" w:rsidRDefault="00765EA6" w:rsidP="00765EA6">
      <w:pPr>
        <w:pStyle w:val="Prrafodelista"/>
        <w:tabs>
          <w:tab w:val="left" w:pos="1134"/>
          <w:tab w:val="left" w:pos="8222"/>
        </w:tabs>
        <w:ind w:left="851" w:right="899"/>
        <w:jc w:val="both"/>
        <w:rPr>
          <w:rFonts w:ascii="Palatino Linotype" w:hAnsi="Palatino Linotype" w:cs="Arial"/>
          <w:i/>
          <w:sz w:val="22"/>
          <w:szCs w:val="22"/>
          <w:lang w:eastAsia="es-MX"/>
        </w:rPr>
      </w:pPr>
    </w:p>
    <w:p w14:paraId="69C087F8" w14:textId="77777777" w:rsidR="00765EA6" w:rsidRPr="00FC0DB9" w:rsidRDefault="00765EA6" w:rsidP="00765EA6">
      <w:pPr>
        <w:pStyle w:val="Prrafodelista"/>
        <w:tabs>
          <w:tab w:val="left" w:pos="1134"/>
          <w:tab w:val="left" w:pos="8222"/>
        </w:tabs>
        <w:ind w:left="851" w:right="899"/>
        <w:jc w:val="both"/>
        <w:rPr>
          <w:rFonts w:ascii="Palatino Linotype" w:hAnsi="Palatino Linotype" w:cs="Arial"/>
          <w:i/>
          <w:sz w:val="22"/>
          <w:szCs w:val="22"/>
          <w:lang w:eastAsia="es-MX"/>
        </w:rPr>
      </w:pPr>
    </w:p>
    <w:p w14:paraId="66262C83" w14:textId="23E63A18" w:rsidR="003423F3" w:rsidRPr="00FC0DB9" w:rsidRDefault="000D33A4" w:rsidP="000D33A4">
      <w:pPr>
        <w:spacing w:line="360" w:lineRule="auto"/>
        <w:jc w:val="both"/>
        <w:rPr>
          <w:rFonts w:ascii="Palatino Linotype" w:hAnsi="Palatino Linotype" w:cs="Arial"/>
          <w:lang w:eastAsia="es-MX"/>
        </w:rPr>
      </w:pPr>
      <w:r w:rsidRPr="00FC0DB9">
        <w:rPr>
          <w:rFonts w:ascii="Palatino Linotype" w:hAnsi="Palatino Linotype" w:cs="Arial"/>
          <w:lang w:eastAsia="es-MX"/>
        </w:rPr>
        <w:t>En este sentido</w:t>
      </w:r>
      <w:r w:rsidR="00284ECE" w:rsidRPr="00FC0DB9">
        <w:rPr>
          <w:rFonts w:ascii="Palatino Linotype" w:hAnsi="Palatino Linotype" w:cs="Arial"/>
          <w:lang w:eastAsia="es-MX"/>
        </w:rPr>
        <w:t>,</w:t>
      </w:r>
      <w:r w:rsidRPr="00FC0DB9">
        <w:rPr>
          <w:rFonts w:ascii="Palatino Linotype" w:hAnsi="Palatino Linotype" w:cs="Arial"/>
          <w:lang w:eastAsia="es-MX"/>
        </w:rPr>
        <w:t xml:space="preserve"> </w:t>
      </w:r>
      <w:r w:rsidR="00FA1FD8" w:rsidRPr="00FC0DB9">
        <w:rPr>
          <w:rFonts w:ascii="Palatino Linotype" w:hAnsi="Palatino Linotype" w:cs="Arial"/>
          <w:lang w:eastAsia="es-MX"/>
        </w:rPr>
        <w:t xml:space="preserve">si bien dentro de sus funciones no tiene expresamente el llevar el control de extintores; lo cierto es, que tiene como </w:t>
      </w:r>
      <w:r w:rsidR="00862553" w:rsidRPr="00FC0DB9">
        <w:rPr>
          <w:rFonts w:ascii="Palatino Linotype" w:hAnsi="Palatino Linotype" w:cs="Arial"/>
          <w:lang w:eastAsia="es-MX"/>
        </w:rPr>
        <w:t>facultades</w:t>
      </w:r>
      <w:r w:rsidR="00FA1FD8" w:rsidRPr="00FC0DB9">
        <w:rPr>
          <w:rFonts w:ascii="Palatino Linotype" w:hAnsi="Palatino Linotype" w:cs="Arial"/>
          <w:lang w:eastAsia="es-MX"/>
        </w:rPr>
        <w:t xml:space="preserve"> llevar a cabo el inventario de bienes muebles, así como también, la de establecer la aplicación de medidas de protección civil, </w:t>
      </w:r>
      <w:r w:rsidR="00862553" w:rsidRPr="00FC0DB9">
        <w:rPr>
          <w:rFonts w:ascii="Palatino Linotype" w:hAnsi="Palatino Linotype" w:cs="Arial"/>
          <w:lang w:eastAsia="es-MX"/>
        </w:rPr>
        <w:t>y</w:t>
      </w:r>
      <w:r w:rsidR="00FA1FD8" w:rsidRPr="00FC0DB9">
        <w:rPr>
          <w:rFonts w:ascii="Palatino Linotype" w:hAnsi="Palatino Linotype" w:cs="Arial"/>
          <w:lang w:eastAsia="es-MX"/>
        </w:rPr>
        <w:t xml:space="preserve"> de entre éstas, </w:t>
      </w:r>
      <w:r w:rsidR="00862553" w:rsidRPr="00FC0DB9">
        <w:rPr>
          <w:rFonts w:ascii="Palatino Linotype" w:hAnsi="Palatino Linotype" w:cs="Arial"/>
          <w:lang w:eastAsia="es-MX"/>
        </w:rPr>
        <w:t xml:space="preserve">es el de </w:t>
      </w:r>
      <w:r w:rsidR="00FA1FD8" w:rsidRPr="00FC0DB9">
        <w:rPr>
          <w:rFonts w:ascii="Palatino Linotype" w:hAnsi="Palatino Linotype" w:cs="Arial"/>
          <w:lang w:eastAsia="es-MX"/>
        </w:rPr>
        <w:t>dotar de extintores ante posibles siniestros dentro de la Universidad Politécnica del Valle de Toluca</w:t>
      </w:r>
      <w:r w:rsidR="00862553" w:rsidRPr="00FC0DB9">
        <w:rPr>
          <w:rFonts w:ascii="Palatino Linotype" w:hAnsi="Palatino Linotype" w:cs="Arial"/>
          <w:lang w:eastAsia="es-MX"/>
        </w:rPr>
        <w:t>, esto como medida de prevención de posibles desastres, como pueden ser incendios.</w:t>
      </w:r>
    </w:p>
    <w:p w14:paraId="70F6A642" w14:textId="607174BC" w:rsidR="001F592D" w:rsidRPr="00FC0DB9" w:rsidRDefault="001F592D" w:rsidP="000D33A4">
      <w:pPr>
        <w:spacing w:line="360" w:lineRule="auto"/>
        <w:jc w:val="both"/>
        <w:rPr>
          <w:rFonts w:ascii="Palatino Linotype" w:hAnsi="Palatino Linotype" w:cs="Arial"/>
          <w:lang w:eastAsia="es-MX"/>
        </w:rPr>
      </w:pPr>
      <w:r w:rsidRPr="00FC0DB9">
        <w:rPr>
          <w:rFonts w:ascii="Palatino Linotype" w:hAnsi="Palatino Linotype" w:cs="Arial"/>
          <w:lang w:eastAsia="es-MX"/>
        </w:rPr>
        <w:lastRenderedPageBreak/>
        <w:t>Es de esta forma que</w:t>
      </w:r>
      <w:r w:rsidR="00E86041" w:rsidRPr="00FC0DB9">
        <w:rPr>
          <w:rFonts w:ascii="Palatino Linotype" w:hAnsi="Palatino Linotype" w:cs="Arial"/>
          <w:lang w:eastAsia="es-MX"/>
        </w:rPr>
        <w:t>, el solicitante</w:t>
      </w:r>
      <w:r w:rsidRPr="00FC0DB9">
        <w:rPr>
          <w:rFonts w:ascii="Palatino Linotype" w:hAnsi="Palatino Linotype" w:cs="Arial"/>
          <w:lang w:eastAsia="es-MX"/>
        </w:rPr>
        <w:t xml:space="preserve"> requirió </w:t>
      </w:r>
      <w:r w:rsidR="00E86041" w:rsidRPr="00FC0DB9">
        <w:rPr>
          <w:rFonts w:ascii="Palatino Linotype" w:hAnsi="Palatino Linotype" w:cs="Arial"/>
          <w:lang w:eastAsia="es-MX"/>
        </w:rPr>
        <w:t xml:space="preserve">el </w:t>
      </w:r>
      <w:r w:rsidRPr="00FC0DB9">
        <w:rPr>
          <w:rFonts w:ascii="Palatino Linotype" w:hAnsi="Palatino Linotype" w:cs="Arial"/>
          <w:lang w:eastAsia="es-MX"/>
        </w:rPr>
        <w:t xml:space="preserve">histórico de extintores y recargas; bajo lo cual, ya se estableció </w:t>
      </w:r>
      <w:r w:rsidR="00C14A5B" w:rsidRPr="00FC0DB9">
        <w:rPr>
          <w:rFonts w:ascii="Palatino Linotype" w:hAnsi="Palatino Linotype" w:cs="Arial"/>
          <w:lang w:eastAsia="es-MX"/>
        </w:rPr>
        <w:t>la temporalidad de inició que</w:t>
      </w:r>
      <w:r w:rsidRPr="00FC0DB9">
        <w:rPr>
          <w:rFonts w:ascii="Palatino Linotype" w:hAnsi="Palatino Linotype" w:cs="Arial"/>
          <w:lang w:eastAsia="es-MX"/>
        </w:rPr>
        <w:t xml:space="preserve"> debe entregar la información</w:t>
      </w:r>
      <w:r w:rsidR="00F6595F" w:rsidRPr="00FC0DB9">
        <w:rPr>
          <w:rFonts w:ascii="Palatino Linotype" w:hAnsi="Palatino Linotype" w:cs="Arial"/>
          <w:lang w:eastAsia="es-MX"/>
        </w:rPr>
        <w:t>; sin embargo,</w:t>
      </w:r>
      <w:r w:rsidR="001A542B" w:rsidRPr="00FC0DB9">
        <w:rPr>
          <w:rFonts w:ascii="Palatino Linotype" w:hAnsi="Palatino Linotype" w:cs="Arial"/>
          <w:lang w:eastAsia="es-MX"/>
        </w:rPr>
        <w:t xml:space="preserve"> y de acuerdo al archivo electrónico </w:t>
      </w:r>
      <w:r w:rsidR="00E86041" w:rsidRPr="00FC0DB9">
        <w:rPr>
          <w:rFonts w:ascii="Palatino Linotype" w:hAnsi="Palatino Linotype" w:cs="Arial"/>
          <w:lang w:eastAsia="es-MX"/>
        </w:rPr>
        <w:t>y de las documentales que obran en el</w:t>
      </w:r>
      <w:r w:rsidR="001A542B" w:rsidRPr="00FC0DB9">
        <w:rPr>
          <w:rFonts w:ascii="Palatino Linotype" w:hAnsi="Palatino Linotype" w:cs="Arial"/>
          <w:b/>
          <w:lang w:eastAsia="es-MX"/>
        </w:rPr>
        <w:t xml:space="preserve"> SAIMEX</w:t>
      </w:r>
      <w:r w:rsidR="001A542B" w:rsidRPr="00FC0DB9">
        <w:rPr>
          <w:rFonts w:ascii="Palatino Linotype" w:hAnsi="Palatino Linotype" w:cs="Arial"/>
          <w:lang w:eastAsia="es-MX"/>
        </w:rPr>
        <w:t>, se desprende que no le fue notificado</w:t>
      </w:r>
      <w:r w:rsidR="00F6595F" w:rsidRPr="00FC0DB9">
        <w:rPr>
          <w:rFonts w:ascii="Palatino Linotype" w:hAnsi="Palatino Linotype" w:cs="Arial"/>
          <w:lang w:eastAsia="es-MX"/>
        </w:rPr>
        <w:t xml:space="preserve"> en </w:t>
      </w:r>
      <w:r w:rsidRPr="00FC0DB9">
        <w:rPr>
          <w:rFonts w:ascii="Palatino Linotype" w:hAnsi="Palatino Linotype" w:cs="Arial"/>
          <w:lang w:eastAsia="es-MX"/>
        </w:rPr>
        <w:t xml:space="preserve">respuesta </w:t>
      </w:r>
      <w:r w:rsidR="00E86041" w:rsidRPr="00FC0DB9">
        <w:rPr>
          <w:rFonts w:ascii="Palatino Linotype" w:hAnsi="Palatino Linotype" w:cs="Arial"/>
          <w:lang w:eastAsia="es-MX"/>
        </w:rPr>
        <w:t xml:space="preserve">el oficio que obra en el apartado de requerimientos, mismo en el </w:t>
      </w:r>
      <w:r w:rsidR="001A542B" w:rsidRPr="00FC0DB9">
        <w:rPr>
          <w:rFonts w:ascii="Palatino Linotype" w:hAnsi="Palatino Linotype" w:cs="Arial"/>
          <w:lang w:eastAsia="es-MX"/>
        </w:rPr>
        <w:t>que</w:t>
      </w:r>
      <w:r w:rsidR="00E86041" w:rsidRPr="00FC0DB9">
        <w:rPr>
          <w:rFonts w:ascii="Palatino Linotype" w:hAnsi="Palatino Linotype" w:cs="Arial"/>
          <w:lang w:eastAsia="es-MX"/>
        </w:rPr>
        <w:t xml:space="preserve"> se indicó que a</w:t>
      </w:r>
      <w:r w:rsidRPr="00FC0DB9">
        <w:rPr>
          <w:rFonts w:ascii="Palatino Linotype" w:hAnsi="Palatino Linotype" w:cs="Arial"/>
          <w:lang w:eastAsia="es-MX"/>
        </w:rPr>
        <w:t xml:space="preserve"> la</w:t>
      </w:r>
      <w:r w:rsidR="00E86041" w:rsidRPr="00FC0DB9">
        <w:rPr>
          <w:rFonts w:ascii="Palatino Linotype" w:hAnsi="Palatino Linotype" w:cs="Arial"/>
          <w:lang w:eastAsia="es-MX"/>
        </w:rPr>
        <w:t xml:space="preserve"> fecha cuenta con 90 extintores y que durante el periodo referido del 28 de junio de 20017 al 28 de junio de 2018 no adquirió ni realizó recargas de extintores; derivado de ello, se ordenará la entrega desde el 11 septiembre de 2006 al 27 de junio de 2017.</w:t>
      </w:r>
    </w:p>
    <w:p w14:paraId="1E632A10" w14:textId="77777777" w:rsidR="00FE15AF" w:rsidRPr="00FC0DB9" w:rsidRDefault="00FE15AF" w:rsidP="000D33A4">
      <w:pPr>
        <w:spacing w:line="360" w:lineRule="auto"/>
        <w:jc w:val="both"/>
        <w:rPr>
          <w:rFonts w:ascii="Palatino Linotype" w:hAnsi="Palatino Linotype" w:cs="Arial"/>
          <w:lang w:eastAsia="es-MX"/>
        </w:rPr>
      </w:pPr>
    </w:p>
    <w:p w14:paraId="159AF262" w14:textId="1F5E338D" w:rsidR="00FE15AF" w:rsidRPr="00FC0DB9" w:rsidRDefault="00FE15AF" w:rsidP="00FE15AF">
      <w:pPr>
        <w:shd w:val="clear" w:color="auto" w:fill="FFFFFF"/>
        <w:spacing w:line="360" w:lineRule="auto"/>
        <w:jc w:val="both"/>
        <w:rPr>
          <w:rFonts w:ascii="Palatino Linotype" w:hAnsi="Palatino Linotype" w:cs="Arial"/>
        </w:rPr>
      </w:pPr>
      <w:r w:rsidRPr="00FC0DB9">
        <w:rPr>
          <w:rFonts w:ascii="Palatino Linotype" w:hAnsi="Palatino Linotype" w:cs="Arial"/>
        </w:rPr>
        <w:t>En ese contexto, debe señalarse que los argumentos vertidos por </w:t>
      </w:r>
      <w:r w:rsidR="00D94F77" w:rsidRPr="00FC0DB9">
        <w:rPr>
          <w:rFonts w:ascii="Palatino Linotype" w:hAnsi="Palatino Linotype" w:cs="Arial"/>
        </w:rPr>
        <w:t>el servidor público habilitado competente</w:t>
      </w:r>
      <w:r w:rsidRPr="00FC0DB9">
        <w:rPr>
          <w:rFonts w:ascii="Palatino Linotype" w:hAnsi="Palatino Linotype" w:cs="Arial"/>
        </w:rPr>
        <w:t xml:space="preserve">, constituyen una expresión en sentido negativo; puesto que refirió, que no obra en sus archivos del periodo anteriormente expuesto la compra y recargas de extintores, lo cual constituye un hecho negativo. Así, si se considera el hecho negativo, es obvio que éste no puede fácticamente obrar en los archivos del </w:t>
      </w:r>
      <w:r w:rsidRPr="00FC0DB9">
        <w:rPr>
          <w:rFonts w:ascii="Palatino Linotype" w:hAnsi="Palatino Linotype" w:cs="Arial"/>
          <w:b/>
        </w:rPr>
        <w:t>SUJETO OBLIGADO</w:t>
      </w:r>
      <w:r w:rsidRPr="00FC0DB9">
        <w:rPr>
          <w:rFonts w:ascii="Palatino Linotype" w:hAnsi="Palatino Linotype" w:cs="Arial"/>
        </w:rPr>
        <w:t>, ya que no puede probarse por ser lógica y materialmente imposible.</w:t>
      </w:r>
    </w:p>
    <w:p w14:paraId="74516799" w14:textId="77777777" w:rsidR="00FE15AF" w:rsidRPr="00FC0DB9" w:rsidRDefault="00FE15AF" w:rsidP="00FE15AF">
      <w:pPr>
        <w:shd w:val="clear" w:color="auto" w:fill="FFFFFF"/>
        <w:spacing w:line="360" w:lineRule="auto"/>
        <w:jc w:val="both"/>
        <w:rPr>
          <w:rFonts w:ascii="Palatino Linotype" w:hAnsi="Palatino Linotype" w:cs="Arial"/>
          <w:sz w:val="14"/>
        </w:rPr>
      </w:pPr>
    </w:p>
    <w:p w14:paraId="72005C27" w14:textId="77777777" w:rsidR="00FE15AF" w:rsidRPr="00FC0DB9" w:rsidRDefault="00FE15AF" w:rsidP="00FE15AF">
      <w:pPr>
        <w:shd w:val="clear" w:color="auto" w:fill="FFFFFF"/>
        <w:spacing w:line="360" w:lineRule="auto"/>
        <w:jc w:val="both"/>
        <w:rPr>
          <w:rFonts w:ascii="Palatino Linotype" w:hAnsi="Palatino Linotype" w:cs="Arial"/>
        </w:rPr>
      </w:pPr>
      <w:r w:rsidRPr="00FC0DB9">
        <w:rPr>
          <w:rFonts w:ascii="Palatino Linotype" w:hAnsi="Palatino Linotype" w:cs="Arial"/>
        </w:rPr>
        <w:t>Asimismo, no se trata de un caso por el cual la negación de los hechos implique la afirmación de los mismos, simplemente se está ante una notoria y evidente inexistencia fáctica de la información solicitada.</w:t>
      </w:r>
    </w:p>
    <w:p w14:paraId="12DC42E0" w14:textId="77777777" w:rsidR="00FE15AF" w:rsidRPr="00FC0DB9" w:rsidRDefault="00FE15AF" w:rsidP="00FE15AF">
      <w:pPr>
        <w:shd w:val="clear" w:color="auto" w:fill="FFFFFF"/>
        <w:spacing w:line="360" w:lineRule="auto"/>
        <w:jc w:val="both"/>
        <w:rPr>
          <w:rFonts w:ascii="Palatino Linotype" w:hAnsi="Palatino Linotype" w:cs="Arial"/>
          <w:sz w:val="14"/>
        </w:rPr>
      </w:pPr>
    </w:p>
    <w:p w14:paraId="26FE44D9" w14:textId="77777777" w:rsidR="00FE15AF" w:rsidRPr="00FC0DB9" w:rsidRDefault="00FE15AF" w:rsidP="00FE15AF">
      <w:pPr>
        <w:shd w:val="clear" w:color="auto" w:fill="FFFFFF"/>
        <w:spacing w:before="120" w:line="360" w:lineRule="auto"/>
        <w:jc w:val="both"/>
        <w:rPr>
          <w:rFonts w:ascii="Arial" w:hAnsi="Arial" w:cs="Arial"/>
          <w:color w:val="222222"/>
          <w:lang w:eastAsia="es-MX"/>
        </w:rPr>
      </w:pPr>
      <w:r w:rsidRPr="00FC0DB9">
        <w:rPr>
          <w:rFonts w:ascii="Palatino Linotype" w:hAnsi="Palatino Linotype" w:cs="Arial"/>
        </w:rPr>
        <w:t xml:space="preserve">Así, y de conformidad con lo establecido en el artículo 12 de la Ley de Transparencia y Acceso a la Información Pública del Estado de México y Municipios los Sujetos Obligados sólo proporcionarán la información que se les requiera y que obre en sus archivos, lo que a contrario sensu significa que no se está obligado a proporcionar lo que no obre en sus archivos; por ende, las razones o motivos de inconformidad al </w:t>
      </w:r>
      <w:r w:rsidRPr="00FC0DB9">
        <w:rPr>
          <w:rFonts w:ascii="Palatino Linotype" w:hAnsi="Palatino Linotype" w:cs="Arial"/>
        </w:rPr>
        <w:lastRenderedPageBreak/>
        <w:t>respecto devienen infundados; destacando entonces que el Pleno de este Organismo Garante, ha sostenido que  ante la presencia de un hecho negativo, resultaría innecesaria una declaratoria de inexistencia en términos de 19, 169 y 170 de la Ley de Transparencia y Acceso a la Información Pública del Estado de México y Municipios, y ante un hecho negativo resultan aplicables la siguiente tesis</w:t>
      </w:r>
      <w:r w:rsidRPr="00FC0DB9">
        <w:rPr>
          <w:rFonts w:ascii="Palatino Linotype" w:hAnsi="Palatino Linotype" w:cs="Arial"/>
          <w:color w:val="222222"/>
        </w:rPr>
        <w:t>:</w:t>
      </w:r>
    </w:p>
    <w:p w14:paraId="03A3F886" w14:textId="77777777" w:rsidR="00FE15AF" w:rsidRPr="00FC0DB9" w:rsidRDefault="00FE15AF" w:rsidP="00FE15AF">
      <w:pPr>
        <w:shd w:val="clear" w:color="auto" w:fill="FFFFFF"/>
        <w:spacing w:before="120" w:line="288" w:lineRule="atLeast"/>
        <w:ind w:left="851"/>
        <w:jc w:val="both"/>
        <w:rPr>
          <w:rFonts w:ascii="Arial" w:hAnsi="Arial" w:cs="Arial"/>
          <w:color w:val="222222"/>
          <w:sz w:val="19"/>
          <w:szCs w:val="19"/>
        </w:rPr>
      </w:pPr>
      <w:r w:rsidRPr="00FC0DB9">
        <w:rPr>
          <w:rFonts w:ascii="Palatino Linotype" w:hAnsi="Palatino Linotype" w:cs="Arial"/>
          <w:color w:val="222222"/>
          <w:sz w:val="19"/>
          <w:szCs w:val="19"/>
        </w:rPr>
        <w:t> </w:t>
      </w:r>
      <w:r w:rsidRPr="00FC0DB9">
        <w:rPr>
          <w:rFonts w:ascii="Palatino Linotype" w:hAnsi="Palatino Linotype" w:cs="Arial"/>
          <w:b/>
          <w:bCs/>
          <w:i/>
          <w:iCs/>
          <w:color w:val="222222"/>
          <w:sz w:val="22"/>
          <w:szCs w:val="22"/>
        </w:rPr>
        <w:t>“HECHOS NEGATIVOS, NO SON SUSCEPTIBLES DE DEMOSTRACION.</w:t>
      </w:r>
    </w:p>
    <w:p w14:paraId="4481EF4A" w14:textId="77777777" w:rsidR="00FE15AF" w:rsidRPr="00FC0DB9" w:rsidRDefault="00FE15AF" w:rsidP="00FE15AF">
      <w:pPr>
        <w:shd w:val="clear" w:color="auto" w:fill="FFFFFF"/>
        <w:spacing w:before="120" w:line="276" w:lineRule="auto"/>
        <w:ind w:left="851" w:right="899"/>
        <w:jc w:val="both"/>
        <w:rPr>
          <w:rFonts w:ascii="Arial" w:hAnsi="Arial" w:cs="Arial"/>
          <w:color w:val="222222"/>
          <w:sz w:val="19"/>
          <w:szCs w:val="19"/>
        </w:rPr>
      </w:pPr>
      <w:r w:rsidRPr="00FC0DB9">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14:paraId="47C5D614" w14:textId="77777777" w:rsidR="00FE15AF" w:rsidRPr="00FC0DB9" w:rsidRDefault="00FE15AF" w:rsidP="00FE15AF">
      <w:pPr>
        <w:shd w:val="clear" w:color="auto" w:fill="FFFFFF"/>
        <w:spacing w:line="276" w:lineRule="auto"/>
        <w:ind w:left="851" w:right="899"/>
        <w:jc w:val="both"/>
        <w:rPr>
          <w:rFonts w:ascii="Arial" w:hAnsi="Arial" w:cs="Arial"/>
          <w:color w:val="222222"/>
          <w:sz w:val="19"/>
          <w:szCs w:val="19"/>
        </w:rPr>
      </w:pPr>
      <w:r w:rsidRPr="00FC0DB9">
        <w:rPr>
          <w:rFonts w:ascii="Palatino Linotype" w:hAnsi="Palatino Linotype" w:cs="Arial"/>
          <w:i/>
          <w:iCs/>
          <w:color w:val="222222"/>
          <w:sz w:val="22"/>
          <w:szCs w:val="22"/>
        </w:rPr>
        <w:t>Amparo en revisión 2022/61. José García Florín (Menor). 9 de octubre de 1961. Cinco votos. Ponente: José Rivera Pérez Campos.”</w:t>
      </w:r>
    </w:p>
    <w:p w14:paraId="5D515E49" w14:textId="77777777" w:rsidR="00FE15AF" w:rsidRPr="00FC0DB9" w:rsidRDefault="00FE15AF" w:rsidP="000D33A4">
      <w:pPr>
        <w:spacing w:line="360" w:lineRule="auto"/>
        <w:jc w:val="both"/>
        <w:rPr>
          <w:rFonts w:ascii="Palatino Linotype" w:hAnsi="Palatino Linotype" w:cs="Arial"/>
          <w:lang w:eastAsia="es-MX"/>
        </w:rPr>
      </w:pPr>
    </w:p>
    <w:p w14:paraId="0A46F917" w14:textId="2A664585" w:rsidR="00D31B23" w:rsidRPr="00FC0DB9" w:rsidRDefault="00D31B23" w:rsidP="00D31B23">
      <w:pPr>
        <w:spacing w:before="240" w:after="240" w:line="360" w:lineRule="auto"/>
        <w:ind w:right="49"/>
        <w:jc w:val="both"/>
        <w:rPr>
          <w:rFonts w:ascii="Palatino Linotype" w:hAnsi="Palatino Linotype" w:cs="Arial"/>
          <w:lang w:val="es-ES_tradnl"/>
        </w:rPr>
      </w:pPr>
      <w:r w:rsidRPr="00FC0DB9">
        <w:rPr>
          <w:rFonts w:ascii="Palatino Linotype" w:hAnsi="Palatino Linotype" w:cs="Arial"/>
        </w:rPr>
        <w:t xml:space="preserve">Es en el presente caso, y con el objeto de garantizar el pleno respeto al derecho de acceso a la información pública y para el caso de que la documentación que se ordena entrega contenga datos considerados como reservados o confidenciales, es que se debe entregar el Acuerdo del Comité de Transparencia del </w:t>
      </w:r>
      <w:r w:rsidRPr="00FC0DB9">
        <w:rPr>
          <w:rFonts w:ascii="Palatino Linotype" w:hAnsi="Palatino Linotype" w:cs="Arial"/>
          <w:b/>
        </w:rPr>
        <w:t>SUJETO OBLIGADO</w:t>
      </w:r>
      <w:r w:rsidRPr="00FC0DB9">
        <w:rPr>
          <w:rFonts w:ascii="Palatino Linotype" w:hAnsi="Palatino Linotype" w:cs="Arial"/>
        </w:rPr>
        <w:t xml:space="preserve"> que de manera fundada y motivada justifique que dicha información encuadre en los supuestos de los artículos 140 y 143 de la Ley de Transparencia en cita, cumpliendo las formalidades de la misma en la que </w:t>
      </w:r>
      <w:r w:rsidRPr="00FC0DB9">
        <w:rPr>
          <w:rFonts w:ascii="Palatino Linotype" w:hAnsi="Palatino Linotype" w:cs="Arial"/>
          <w:b/>
          <w:lang w:val="es-ES_tradnl"/>
        </w:rPr>
        <w:t>EL SUJETO OBLIGADO</w:t>
      </w:r>
      <w:r w:rsidRPr="00FC0DB9">
        <w:rPr>
          <w:rFonts w:ascii="Palatino Linotype" w:hAnsi="Palatino Linotype" w:cs="Arial"/>
          <w:lang w:val="es-ES_tradnl"/>
        </w:rPr>
        <w:t xml:space="preserve"> al emitir el Acuerdo de clasificación, deberá apegarse a lo establecido en los artículos 49, fracción VIII y 132, fracciones I y II de la Ley de Transparencia y Acceso a la Información Pública del Estado de México y Municipios, los numerales Cuarto al Décimo Primero de los Lineamientos Generales en materia de Clasificación y Desclasificación de la </w:t>
      </w:r>
      <w:r w:rsidRPr="00FC0DB9">
        <w:rPr>
          <w:rFonts w:ascii="Palatino Linotype" w:hAnsi="Palatino Linotype" w:cs="Arial"/>
        </w:rPr>
        <w:t>Información</w:t>
      </w:r>
      <w:r w:rsidRPr="00FC0DB9">
        <w:rPr>
          <w:rFonts w:ascii="Palatino Linotype" w:hAnsi="Palatino Linotype" w:cs="Arial"/>
          <w:lang w:val="es-ES_tradnl"/>
        </w:rPr>
        <w:t xml:space="preserve">, así como para la elaboración de Versiones Públicas, que </w:t>
      </w:r>
      <w:r w:rsidRPr="00FC0DB9">
        <w:rPr>
          <w:rFonts w:ascii="Palatino Linotype" w:hAnsi="Palatino Linotype" w:cs="Arial"/>
        </w:rPr>
        <w:t>literalmente</w:t>
      </w:r>
      <w:r w:rsidRPr="00FC0DB9">
        <w:rPr>
          <w:rFonts w:ascii="Palatino Linotype" w:hAnsi="Palatino Linotype" w:cs="Arial"/>
          <w:lang w:val="es-ES_tradnl"/>
        </w:rPr>
        <w:t xml:space="preserve"> expresan:</w:t>
      </w:r>
    </w:p>
    <w:p w14:paraId="5FCEA53F" w14:textId="77777777" w:rsidR="00D31B23" w:rsidRPr="00FC0DB9" w:rsidRDefault="00D31B23" w:rsidP="00D31B23">
      <w:pPr>
        <w:spacing w:line="276" w:lineRule="auto"/>
        <w:ind w:left="851" w:right="902"/>
        <w:jc w:val="center"/>
        <w:rPr>
          <w:rFonts w:ascii="Palatino Linotype" w:hAnsi="Palatino Linotype" w:cs="Arial"/>
          <w:b/>
          <w:i/>
          <w:sz w:val="22"/>
        </w:rPr>
      </w:pPr>
      <w:r w:rsidRPr="00FC0DB9">
        <w:rPr>
          <w:rFonts w:ascii="Palatino Linotype" w:hAnsi="Palatino Linotype" w:cs="Arial"/>
          <w:b/>
          <w:i/>
          <w:sz w:val="22"/>
        </w:rPr>
        <w:lastRenderedPageBreak/>
        <w:t>“Ley de Transparencia y Acceso a la Información Pública del Estado de México y Municipios</w:t>
      </w:r>
    </w:p>
    <w:p w14:paraId="15A63D14"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w:t>
      </w:r>
      <w:r w:rsidRPr="00FC0DB9">
        <w:rPr>
          <w:rFonts w:ascii="Palatino Linotype" w:hAnsi="Palatino Linotype" w:cs="Arial"/>
          <w:b/>
          <w:i/>
          <w:sz w:val="22"/>
          <w:szCs w:val="22"/>
          <w:lang w:eastAsia="es-MX"/>
        </w:rPr>
        <w:t xml:space="preserve">Artículo 49. Los </w:t>
      </w:r>
      <w:r w:rsidRPr="00FC0DB9">
        <w:rPr>
          <w:rFonts w:ascii="Palatino Linotype" w:hAnsi="Palatino Linotype" w:cs="Arial"/>
          <w:b/>
          <w:i/>
          <w:sz w:val="22"/>
        </w:rPr>
        <w:t>Comités</w:t>
      </w:r>
      <w:r w:rsidRPr="00FC0DB9">
        <w:rPr>
          <w:rFonts w:ascii="Palatino Linotype" w:hAnsi="Palatino Linotype" w:cs="Arial"/>
          <w:b/>
          <w:i/>
          <w:sz w:val="22"/>
          <w:szCs w:val="22"/>
          <w:lang w:eastAsia="es-MX"/>
        </w:rPr>
        <w:t xml:space="preserve"> de </w:t>
      </w:r>
      <w:r w:rsidRPr="00FC0DB9">
        <w:rPr>
          <w:rFonts w:ascii="Palatino Linotype" w:hAnsi="Palatino Linotype" w:cs="Arial"/>
          <w:b/>
          <w:bCs/>
          <w:i/>
          <w:noProof/>
          <w:sz w:val="22"/>
        </w:rPr>
        <w:t>Transparencia</w:t>
      </w:r>
      <w:r w:rsidRPr="00FC0DB9">
        <w:rPr>
          <w:rFonts w:ascii="Palatino Linotype" w:hAnsi="Palatino Linotype" w:cs="Arial"/>
          <w:b/>
          <w:i/>
          <w:sz w:val="22"/>
          <w:szCs w:val="22"/>
          <w:lang w:eastAsia="es-MX"/>
        </w:rPr>
        <w:t xml:space="preserve"> tendrán las siguientes atribuciones</w:t>
      </w:r>
      <w:r w:rsidRPr="00FC0DB9">
        <w:rPr>
          <w:rFonts w:ascii="Palatino Linotype" w:hAnsi="Palatino Linotype" w:cs="Arial"/>
          <w:i/>
          <w:sz w:val="22"/>
          <w:szCs w:val="22"/>
          <w:lang w:eastAsia="es-MX"/>
        </w:rPr>
        <w:t>:</w:t>
      </w:r>
    </w:p>
    <w:p w14:paraId="2581DDEB"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b/>
          <w:i/>
          <w:sz w:val="22"/>
          <w:szCs w:val="22"/>
          <w:lang w:eastAsia="es-MX"/>
        </w:rPr>
        <w:t>VIII.</w:t>
      </w:r>
      <w:r w:rsidRPr="00FC0DB9">
        <w:rPr>
          <w:rFonts w:ascii="Palatino Linotype" w:hAnsi="Palatino Linotype" w:cs="Arial"/>
          <w:i/>
          <w:sz w:val="22"/>
          <w:szCs w:val="22"/>
          <w:lang w:eastAsia="es-MX"/>
        </w:rPr>
        <w:t xml:space="preserve"> </w:t>
      </w:r>
      <w:r w:rsidRPr="00FC0DB9">
        <w:rPr>
          <w:rFonts w:ascii="Palatino Linotype" w:hAnsi="Palatino Linotype" w:cs="Arial"/>
          <w:b/>
          <w:i/>
          <w:sz w:val="22"/>
          <w:szCs w:val="22"/>
          <w:lang w:eastAsia="es-MX"/>
        </w:rPr>
        <w:t>Aprobar</w:t>
      </w:r>
      <w:r w:rsidRPr="00FC0DB9">
        <w:rPr>
          <w:rFonts w:ascii="Palatino Linotype" w:hAnsi="Palatino Linotype" w:cs="Arial"/>
          <w:i/>
          <w:sz w:val="22"/>
          <w:szCs w:val="22"/>
          <w:lang w:eastAsia="es-MX"/>
        </w:rPr>
        <w:t xml:space="preserve">, </w:t>
      </w:r>
      <w:r w:rsidRPr="00FC0DB9">
        <w:rPr>
          <w:rFonts w:ascii="Palatino Linotype" w:hAnsi="Palatino Linotype" w:cs="Arial"/>
          <w:i/>
          <w:sz w:val="22"/>
        </w:rPr>
        <w:t>modificar</w:t>
      </w:r>
      <w:r w:rsidRPr="00FC0DB9">
        <w:rPr>
          <w:rFonts w:ascii="Palatino Linotype" w:hAnsi="Palatino Linotype" w:cs="Arial"/>
          <w:i/>
          <w:sz w:val="22"/>
          <w:szCs w:val="22"/>
          <w:lang w:eastAsia="es-MX"/>
        </w:rPr>
        <w:t xml:space="preserve"> o revocar </w:t>
      </w:r>
      <w:r w:rsidRPr="00FC0DB9">
        <w:rPr>
          <w:rFonts w:ascii="Palatino Linotype" w:hAnsi="Palatino Linotype" w:cs="Arial"/>
          <w:b/>
          <w:i/>
          <w:sz w:val="22"/>
          <w:szCs w:val="22"/>
          <w:lang w:eastAsia="es-MX"/>
        </w:rPr>
        <w:t>la clasificación de la información</w:t>
      </w:r>
      <w:r w:rsidRPr="00FC0DB9">
        <w:rPr>
          <w:rFonts w:ascii="Palatino Linotype" w:hAnsi="Palatino Linotype" w:cs="Arial"/>
          <w:i/>
          <w:sz w:val="22"/>
          <w:szCs w:val="22"/>
          <w:lang w:eastAsia="es-MX"/>
        </w:rPr>
        <w:t>;</w:t>
      </w:r>
    </w:p>
    <w:p w14:paraId="022B35F3"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b/>
          <w:i/>
          <w:sz w:val="22"/>
          <w:szCs w:val="22"/>
          <w:lang w:eastAsia="es-MX"/>
        </w:rPr>
        <w:t>Artículo 132.</w:t>
      </w:r>
      <w:r w:rsidRPr="00FC0DB9">
        <w:rPr>
          <w:rFonts w:ascii="Palatino Linotype" w:hAnsi="Palatino Linotype" w:cs="Arial"/>
          <w:i/>
          <w:sz w:val="22"/>
          <w:szCs w:val="22"/>
          <w:lang w:eastAsia="es-MX"/>
        </w:rPr>
        <w:t xml:space="preserve"> </w:t>
      </w:r>
      <w:r w:rsidRPr="00FC0DB9">
        <w:rPr>
          <w:rFonts w:ascii="Palatino Linotype" w:hAnsi="Palatino Linotype" w:cs="Arial"/>
          <w:b/>
          <w:i/>
          <w:sz w:val="22"/>
          <w:szCs w:val="22"/>
          <w:lang w:eastAsia="es-MX"/>
        </w:rPr>
        <w:t xml:space="preserve">La </w:t>
      </w:r>
      <w:r w:rsidRPr="00FC0DB9">
        <w:rPr>
          <w:rFonts w:ascii="Palatino Linotype" w:hAnsi="Palatino Linotype" w:cs="Arial"/>
          <w:b/>
          <w:bCs/>
          <w:i/>
          <w:noProof/>
          <w:sz w:val="22"/>
        </w:rPr>
        <w:t>clasificación</w:t>
      </w:r>
      <w:r w:rsidRPr="00FC0DB9">
        <w:rPr>
          <w:rFonts w:ascii="Palatino Linotype" w:hAnsi="Palatino Linotype" w:cs="Arial"/>
          <w:b/>
          <w:i/>
          <w:sz w:val="22"/>
          <w:szCs w:val="22"/>
          <w:lang w:eastAsia="es-MX"/>
        </w:rPr>
        <w:t xml:space="preserve"> de la información se llevará a cabo en el momento en que</w:t>
      </w:r>
      <w:r w:rsidRPr="00FC0DB9">
        <w:rPr>
          <w:rFonts w:ascii="Palatino Linotype" w:hAnsi="Palatino Linotype" w:cs="Arial"/>
          <w:i/>
          <w:sz w:val="22"/>
          <w:szCs w:val="22"/>
          <w:lang w:eastAsia="es-MX"/>
        </w:rPr>
        <w:t>:</w:t>
      </w:r>
    </w:p>
    <w:p w14:paraId="4EC159E2"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I. Se reciba una solicitud de acceso a la información;</w:t>
      </w:r>
    </w:p>
    <w:p w14:paraId="6AA20C31"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 xml:space="preserve">II. Se determine </w:t>
      </w:r>
      <w:r w:rsidRPr="00FC0DB9">
        <w:rPr>
          <w:rFonts w:ascii="Palatino Linotype" w:hAnsi="Palatino Linotype" w:cs="Arial"/>
          <w:bCs/>
          <w:i/>
          <w:noProof/>
          <w:sz w:val="22"/>
        </w:rPr>
        <w:t>mediante</w:t>
      </w:r>
      <w:r w:rsidRPr="00FC0DB9">
        <w:rPr>
          <w:rFonts w:ascii="Palatino Linotype" w:hAnsi="Palatino Linotype" w:cs="Arial"/>
          <w:i/>
          <w:sz w:val="22"/>
          <w:szCs w:val="22"/>
          <w:lang w:eastAsia="es-MX"/>
        </w:rPr>
        <w:t xml:space="preserve"> resolución de autoridad competente; o </w:t>
      </w:r>
    </w:p>
    <w:p w14:paraId="65BAA384"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w:t>
      </w:r>
    </w:p>
    <w:p w14:paraId="441FF87D" w14:textId="77777777" w:rsidR="00D31B23" w:rsidRPr="00FC0DB9" w:rsidRDefault="00D31B23" w:rsidP="00D31B23">
      <w:pPr>
        <w:spacing w:line="276" w:lineRule="auto"/>
        <w:ind w:left="851" w:right="902"/>
        <w:jc w:val="center"/>
        <w:rPr>
          <w:rFonts w:ascii="Palatino Linotype" w:hAnsi="Palatino Linotype" w:cs="Arial"/>
          <w:b/>
          <w:i/>
          <w:sz w:val="22"/>
        </w:rPr>
      </w:pPr>
      <w:r w:rsidRPr="00FC0DB9">
        <w:rPr>
          <w:rFonts w:ascii="Palatino Linotype" w:hAnsi="Palatino Linotype" w:cs="Arial"/>
          <w:b/>
          <w:i/>
          <w:sz w:val="22"/>
        </w:rPr>
        <w:t>Lineamientos Generales en materia de Clasificación y Desclasificación de la Información, así como para la elaboración de Versiones Públicas</w:t>
      </w:r>
    </w:p>
    <w:p w14:paraId="198C9EB7"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w:t>
      </w:r>
      <w:r w:rsidRPr="00FC0DB9">
        <w:rPr>
          <w:rFonts w:ascii="Palatino Linotype" w:hAnsi="Palatino Linotype" w:cs="Arial"/>
          <w:b/>
          <w:i/>
          <w:sz w:val="22"/>
          <w:szCs w:val="22"/>
          <w:lang w:eastAsia="es-MX"/>
        </w:rPr>
        <w:t>Cuarto.</w:t>
      </w:r>
      <w:r w:rsidRPr="00FC0DB9">
        <w:rPr>
          <w:rFonts w:ascii="Palatino Linotype" w:hAnsi="Palatino Linotype" w:cs="Arial"/>
          <w:i/>
          <w:sz w:val="22"/>
          <w:szCs w:val="22"/>
          <w:lang w:eastAsia="es-MX"/>
        </w:rPr>
        <w:t xml:space="preserve"> </w:t>
      </w:r>
      <w:r w:rsidRPr="00FC0DB9">
        <w:rPr>
          <w:rFonts w:ascii="Palatino Linotype" w:hAnsi="Palatino Linotype" w:cs="Arial"/>
          <w:b/>
          <w:i/>
          <w:sz w:val="22"/>
          <w:szCs w:val="22"/>
          <w:lang w:eastAsia="es-MX"/>
        </w:rPr>
        <w:t>Para clasificar la información como reservada</w:t>
      </w:r>
      <w:r w:rsidRPr="00FC0DB9">
        <w:rPr>
          <w:rFonts w:ascii="Palatino Linotype" w:hAnsi="Palatino Linotype" w:cs="Arial"/>
          <w:i/>
          <w:sz w:val="22"/>
          <w:szCs w:val="22"/>
          <w:lang w:eastAsia="es-MX"/>
        </w:rPr>
        <w:t xml:space="preserve"> o confidencial, </w:t>
      </w:r>
      <w:r w:rsidRPr="00FC0DB9">
        <w:rPr>
          <w:rFonts w:ascii="Palatino Linotype" w:hAnsi="Palatino Linotype" w:cs="Arial"/>
          <w:b/>
          <w:i/>
          <w:sz w:val="22"/>
          <w:szCs w:val="22"/>
          <w:lang w:eastAsia="es-MX"/>
        </w:rPr>
        <w:t>de manera total</w:t>
      </w:r>
      <w:r w:rsidRPr="00FC0DB9">
        <w:rPr>
          <w:rFonts w:ascii="Palatino Linotype" w:hAnsi="Palatino Linotype" w:cs="Arial"/>
          <w:i/>
          <w:sz w:val="22"/>
          <w:szCs w:val="22"/>
          <w:lang w:eastAsia="es-MX"/>
        </w:rPr>
        <w:t xml:space="preserve"> o parcial, el </w:t>
      </w:r>
      <w:r w:rsidRPr="00FC0DB9">
        <w:rPr>
          <w:rFonts w:ascii="Palatino Linotype" w:hAnsi="Palatino Linotype" w:cs="Arial"/>
          <w:b/>
          <w:i/>
          <w:sz w:val="22"/>
          <w:szCs w:val="22"/>
          <w:lang w:eastAsia="es-MX"/>
        </w:rPr>
        <w:t xml:space="preserve">titular del </w:t>
      </w:r>
      <w:r w:rsidRPr="00FC0DB9">
        <w:rPr>
          <w:rFonts w:ascii="Palatino Linotype" w:hAnsi="Palatino Linotype" w:cs="Arial"/>
          <w:b/>
          <w:bCs/>
          <w:i/>
          <w:noProof/>
          <w:sz w:val="22"/>
        </w:rPr>
        <w:t>área</w:t>
      </w:r>
      <w:r w:rsidRPr="00FC0DB9">
        <w:rPr>
          <w:rFonts w:ascii="Palatino Linotype" w:hAnsi="Palatino Linotype" w:cs="Arial"/>
          <w:b/>
          <w:i/>
          <w:sz w:val="22"/>
          <w:szCs w:val="22"/>
          <w:lang w:eastAsia="es-MX"/>
        </w:rPr>
        <w:t xml:space="preserve"> del sujeto </w:t>
      </w:r>
      <w:r w:rsidRPr="00FC0DB9">
        <w:rPr>
          <w:rFonts w:ascii="Palatino Linotype" w:hAnsi="Palatino Linotype" w:cs="Arial"/>
          <w:b/>
          <w:i/>
          <w:sz w:val="22"/>
        </w:rPr>
        <w:t>obligado</w:t>
      </w:r>
      <w:r w:rsidRPr="00FC0DB9">
        <w:rPr>
          <w:rFonts w:ascii="Palatino Linotype" w:hAnsi="Palatino Linotype" w:cs="Arial"/>
          <w:b/>
          <w:i/>
          <w:sz w:val="22"/>
          <w:szCs w:val="22"/>
          <w:lang w:eastAsia="es-MX"/>
        </w:rPr>
        <w:t xml:space="preserve"> deberá atender lo dispuesto por el Título Sexto de la Ley General, en relación con las disposiciones contenidas en los presentes lineamientos</w:t>
      </w:r>
      <w:r w:rsidRPr="00FC0DB9">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42B19B03"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 xml:space="preserve">Los sujetos obligados deberán aplicar, de manera estricta, las excepciones al derecho de acceso a la </w:t>
      </w:r>
      <w:r w:rsidRPr="00FC0DB9">
        <w:rPr>
          <w:rFonts w:ascii="Palatino Linotype" w:hAnsi="Palatino Linotype" w:cs="Arial"/>
          <w:bCs/>
          <w:i/>
          <w:noProof/>
          <w:sz w:val="22"/>
        </w:rPr>
        <w:t>información</w:t>
      </w:r>
      <w:r w:rsidRPr="00FC0DB9">
        <w:rPr>
          <w:rFonts w:ascii="Palatino Linotype" w:hAnsi="Palatino Linotype" w:cs="Arial"/>
          <w:i/>
          <w:sz w:val="22"/>
          <w:szCs w:val="22"/>
          <w:lang w:eastAsia="es-MX"/>
        </w:rPr>
        <w:t xml:space="preserve"> y sólo </w:t>
      </w:r>
      <w:r w:rsidRPr="00FC0DB9">
        <w:rPr>
          <w:rFonts w:ascii="Palatino Linotype" w:hAnsi="Palatino Linotype" w:cs="Arial"/>
          <w:i/>
          <w:sz w:val="22"/>
        </w:rPr>
        <w:t>podrán</w:t>
      </w:r>
      <w:r w:rsidRPr="00FC0DB9">
        <w:rPr>
          <w:rFonts w:ascii="Palatino Linotype" w:hAnsi="Palatino Linotype" w:cs="Arial"/>
          <w:i/>
          <w:sz w:val="22"/>
          <w:szCs w:val="22"/>
          <w:lang w:eastAsia="es-MX"/>
        </w:rPr>
        <w:t xml:space="preserve"> invocarlas cuando acrediten su procedencia.</w:t>
      </w:r>
    </w:p>
    <w:p w14:paraId="32949556"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b/>
          <w:i/>
          <w:sz w:val="22"/>
          <w:szCs w:val="22"/>
          <w:lang w:eastAsia="es-MX"/>
        </w:rPr>
        <w:t>Quinto.</w:t>
      </w:r>
      <w:r w:rsidRPr="00FC0DB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FC0DB9">
        <w:rPr>
          <w:rFonts w:ascii="Palatino Linotype" w:hAnsi="Palatino Linotype" w:cs="Arial"/>
          <w:i/>
          <w:sz w:val="22"/>
        </w:rPr>
        <w:t>corresponderá</w:t>
      </w:r>
      <w:r w:rsidRPr="00FC0DB9">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31D684"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b/>
          <w:i/>
          <w:sz w:val="22"/>
          <w:szCs w:val="22"/>
          <w:lang w:eastAsia="es-MX"/>
        </w:rPr>
        <w:t>Sexto.</w:t>
      </w:r>
      <w:r w:rsidRPr="00FC0DB9">
        <w:rPr>
          <w:rFonts w:ascii="Palatino Linotype" w:hAnsi="Palatino Linotype" w:cs="Arial"/>
          <w:i/>
          <w:sz w:val="22"/>
          <w:szCs w:val="22"/>
          <w:lang w:eastAsia="es-MX"/>
        </w:rPr>
        <w:t xml:space="preserve"> Los sujetos obligados no podrán emitir acuerdos de carácter general ni particular que clasifiquen </w:t>
      </w:r>
      <w:r w:rsidRPr="00FC0DB9">
        <w:rPr>
          <w:rFonts w:ascii="Palatino Linotype" w:hAnsi="Palatino Linotype" w:cs="Arial"/>
          <w:bCs/>
          <w:i/>
          <w:noProof/>
          <w:sz w:val="22"/>
        </w:rPr>
        <w:t>documentos</w:t>
      </w:r>
      <w:r w:rsidRPr="00FC0DB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57FF4A5D"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b/>
          <w:i/>
          <w:sz w:val="22"/>
          <w:szCs w:val="22"/>
          <w:lang w:eastAsia="es-MX"/>
        </w:rPr>
        <w:t xml:space="preserve">La clasificación de </w:t>
      </w:r>
      <w:r w:rsidRPr="00FC0DB9">
        <w:rPr>
          <w:rFonts w:ascii="Palatino Linotype" w:hAnsi="Palatino Linotype" w:cs="Arial"/>
          <w:b/>
          <w:i/>
          <w:sz w:val="22"/>
        </w:rPr>
        <w:t>información</w:t>
      </w:r>
      <w:r w:rsidRPr="00FC0DB9">
        <w:rPr>
          <w:rFonts w:ascii="Palatino Linotype" w:hAnsi="Palatino Linotype" w:cs="Arial"/>
          <w:b/>
          <w:i/>
          <w:sz w:val="22"/>
          <w:szCs w:val="22"/>
          <w:lang w:eastAsia="es-MX"/>
        </w:rPr>
        <w:t xml:space="preserve"> se realizará conforme a un análisis caso por caso, mediante la aplicación </w:t>
      </w:r>
      <w:r w:rsidRPr="00FC0DB9">
        <w:rPr>
          <w:rFonts w:ascii="Palatino Linotype" w:hAnsi="Palatino Linotype" w:cs="Arial"/>
          <w:b/>
          <w:bCs/>
          <w:i/>
          <w:noProof/>
          <w:sz w:val="22"/>
        </w:rPr>
        <w:t>de</w:t>
      </w:r>
      <w:r w:rsidRPr="00FC0DB9">
        <w:rPr>
          <w:rFonts w:ascii="Palatino Linotype" w:hAnsi="Palatino Linotype" w:cs="Arial"/>
          <w:b/>
          <w:i/>
          <w:sz w:val="22"/>
          <w:szCs w:val="22"/>
          <w:lang w:eastAsia="es-MX"/>
        </w:rPr>
        <w:t xml:space="preserve"> la prueba de daño y de interés público</w:t>
      </w:r>
      <w:r w:rsidRPr="00FC0DB9">
        <w:rPr>
          <w:rFonts w:ascii="Palatino Linotype" w:hAnsi="Palatino Linotype" w:cs="Arial"/>
          <w:i/>
          <w:sz w:val="22"/>
          <w:szCs w:val="22"/>
          <w:lang w:eastAsia="es-MX"/>
        </w:rPr>
        <w:t>.</w:t>
      </w:r>
    </w:p>
    <w:p w14:paraId="77D4A567"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b/>
          <w:i/>
          <w:sz w:val="22"/>
          <w:szCs w:val="22"/>
          <w:lang w:eastAsia="es-MX"/>
        </w:rPr>
        <w:t>Séptimo.</w:t>
      </w:r>
      <w:r w:rsidRPr="00FC0DB9">
        <w:rPr>
          <w:rFonts w:ascii="Palatino Linotype" w:hAnsi="Palatino Linotype" w:cs="Arial"/>
          <w:i/>
          <w:sz w:val="22"/>
          <w:szCs w:val="22"/>
          <w:lang w:eastAsia="es-MX"/>
        </w:rPr>
        <w:t xml:space="preserve"> La clasificación </w:t>
      </w:r>
      <w:r w:rsidRPr="00FC0DB9">
        <w:rPr>
          <w:rFonts w:ascii="Palatino Linotype" w:hAnsi="Palatino Linotype" w:cs="Arial"/>
          <w:bCs/>
          <w:i/>
          <w:noProof/>
          <w:sz w:val="22"/>
        </w:rPr>
        <w:t>de</w:t>
      </w:r>
      <w:r w:rsidRPr="00FC0DB9">
        <w:rPr>
          <w:rFonts w:ascii="Palatino Linotype" w:hAnsi="Palatino Linotype" w:cs="Arial"/>
          <w:i/>
          <w:sz w:val="22"/>
          <w:szCs w:val="22"/>
          <w:lang w:eastAsia="es-MX"/>
        </w:rPr>
        <w:t xml:space="preserve"> la </w:t>
      </w:r>
      <w:r w:rsidRPr="00FC0DB9">
        <w:rPr>
          <w:rFonts w:ascii="Palatino Linotype" w:hAnsi="Palatino Linotype" w:cs="Arial"/>
          <w:i/>
          <w:sz w:val="22"/>
        </w:rPr>
        <w:t>información</w:t>
      </w:r>
      <w:r w:rsidRPr="00FC0DB9">
        <w:rPr>
          <w:rFonts w:ascii="Palatino Linotype" w:hAnsi="Palatino Linotype" w:cs="Arial"/>
          <w:i/>
          <w:sz w:val="22"/>
          <w:szCs w:val="22"/>
          <w:lang w:eastAsia="es-MX"/>
        </w:rPr>
        <w:t xml:space="preserve"> se llevará a cabo en el momento en que:</w:t>
      </w:r>
    </w:p>
    <w:p w14:paraId="33DA5588"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b/>
          <w:i/>
          <w:sz w:val="22"/>
          <w:szCs w:val="22"/>
          <w:lang w:eastAsia="es-MX"/>
        </w:rPr>
        <w:t>I.</w:t>
      </w:r>
      <w:r w:rsidRPr="00FC0DB9">
        <w:rPr>
          <w:rFonts w:ascii="Palatino Linotype" w:hAnsi="Palatino Linotype" w:cs="Arial"/>
          <w:i/>
          <w:sz w:val="22"/>
          <w:szCs w:val="22"/>
          <w:lang w:eastAsia="es-MX"/>
        </w:rPr>
        <w:t xml:space="preserve"> Se reciba una </w:t>
      </w:r>
      <w:r w:rsidRPr="00FC0DB9">
        <w:rPr>
          <w:rFonts w:ascii="Palatino Linotype" w:hAnsi="Palatino Linotype" w:cs="Arial"/>
          <w:i/>
          <w:sz w:val="22"/>
        </w:rPr>
        <w:t>solicitud</w:t>
      </w:r>
      <w:r w:rsidRPr="00FC0DB9">
        <w:rPr>
          <w:rFonts w:ascii="Palatino Linotype" w:hAnsi="Palatino Linotype" w:cs="Arial"/>
          <w:i/>
          <w:sz w:val="22"/>
          <w:szCs w:val="22"/>
          <w:lang w:eastAsia="es-MX"/>
        </w:rPr>
        <w:t xml:space="preserve"> de acceso a la información;</w:t>
      </w:r>
    </w:p>
    <w:p w14:paraId="5A1018A6"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b/>
          <w:i/>
          <w:sz w:val="22"/>
          <w:szCs w:val="22"/>
          <w:lang w:eastAsia="es-MX"/>
        </w:rPr>
        <w:t>II.</w:t>
      </w:r>
      <w:r w:rsidRPr="00FC0DB9">
        <w:rPr>
          <w:rFonts w:ascii="Palatino Linotype" w:hAnsi="Palatino Linotype" w:cs="Arial"/>
          <w:i/>
          <w:sz w:val="22"/>
          <w:szCs w:val="22"/>
          <w:lang w:eastAsia="es-MX"/>
        </w:rPr>
        <w:t xml:space="preserve"> Se determine </w:t>
      </w:r>
      <w:r w:rsidRPr="00FC0DB9">
        <w:rPr>
          <w:rFonts w:ascii="Palatino Linotype" w:hAnsi="Palatino Linotype" w:cs="Arial"/>
          <w:bCs/>
          <w:i/>
          <w:noProof/>
          <w:sz w:val="22"/>
        </w:rPr>
        <w:t>mediante</w:t>
      </w:r>
      <w:r w:rsidRPr="00FC0DB9">
        <w:rPr>
          <w:rFonts w:ascii="Palatino Linotype" w:hAnsi="Palatino Linotype" w:cs="Arial"/>
          <w:i/>
          <w:sz w:val="22"/>
          <w:szCs w:val="22"/>
          <w:lang w:eastAsia="es-MX"/>
        </w:rPr>
        <w:t xml:space="preserve"> resolución de autoridad competente, o</w:t>
      </w:r>
    </w:p>
    <w:p w14:paraId="368E74C4"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b/>
          <w:i/>
          <w:sz w:val="22"/>
          <w:szCs w:val="22"/>
          <w:lang w:eastAsia="es-MX"/>
        </w:rPr>
        <w:lastRenderedPageBreak/>
        <w:t>III.</w:t>
      </w:r>
      <w:r w:rsidRPr="00FC0DB9">
        <w:rPr>
          <w:rFonts w:ascii="Palatino Linotype" w:hAnsi="Palatino Linotype" w:cs="Arial"/>
          <w:i/>
          <w:sz w:val="22"/>
          <w:szCs w:val="22"/>
          <w:lang w:eastAsia="es-MX"/>
        </w:rPr>
        <w:t xml:space="preserve"> Se generen </w:t>
      </w:r>
      <w:r w:rsidRPr="00FC0DB9">
        <w:rPr>
          <w:rFonts w:ascii="Palatino Linotype" w:hAnsi="Palatino Linotype" w:cs="Arial"/>
          <w:bCs/>
          <w:i/>
          <w:noProof/>
          <w:sz w:val="22"/>
        </w:rPr>
        <w:t>versiones</w:t>
      </w:r>
      <w:r w:rsidRPr="00FC0DB9">
        <w:rPr>
          <w:rFonts w:ascii="Palatino Linotype" w:hAnsi="Palatino Linotype" w:cs="Arial"/>
          <w:i/>
          <w:sz w:val="22"/>
          <w:szCs w:val="22"/>
          <w:lang w:eastAsia="es-MX"/>
        </w:rPr>
        <w:t xml:space="preserve"> públicas para dar cumplimiento a las obligaciones de transparencia </w:t>
      </w:r>
      <w:r w:rsidRPr="00FC0DB9">
        <w:rPr>
          <w:rFonts w:ascii="Palatino Linotype" w:hAnsi="Palatino Linotype" w:cs="Arial"/>
          <w:bCs/>
          <w:i/>
          <w:noProof/>
          <w:sz w:val="22"/>
        </w:rPr>
        <w:t>previstas</w:t>
      </w:r>
      <w:r w:rsidRPr="00FC0DB9">
        <w:rPr>
          <w:rFonts w:ascii="Palatino Linotype" w:hAnsi="Palatino Linotype" w:cs="Arial"/>
          <w:i/>
          <w:sz w:val="22"/>
          <w:szCs w:val="22"/>
          <w:lang w:eastAsia="es-MX"/>
        </w:rPr>
        <w:t xml:space="preserve"> en la Ley General, la Ley Federal y las correspondientes de las entidades federativas.</w:t>
      </w:r>
    </w:p>
    <w:p w14:paraId="12226297"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b/>
          <w:i/>
          <w:sz w:val="22"/>
          <w:szCs w:val="22"/>
          <w:lang w:eastAsia="es-MX"/>
        </w:rPr>
        <w:t xml:space="preserve">Los titulares de las áreas deberán revisar la clasificación al momento de la recepción de una solicitud de </w:t>
      </w:r>
      <w:r w:rsidRPr="00FC0DB9">
        <w:rPr>
          <w:rFonts w:ascii="Palatino Linotype" w:hAnsi="Palatino Linotype" w:cs="Arial"/>
          <w:b/>
          <w:bCs/>
          <w:i/>
          <w:noProof/>
          <w:sz w:val="22"/>
        </w:rPr>
        <w:t>acceso</w:t>
      </w:r>
      <w:r w:rsidRPr="00FC0DB9">
        <w:rPr>
          <w:rFonts w:ascii="Palatino Linotype" w:hAnsi="Palatino Linotype" w:cs="Arial"/>
          <w:b/>
          <w:i/>
          <w:sz w:val="22"/>
          <w:szCs w:val="22"/>
          <w:lang w:eastAsia="es-MX"/>
        </w:rPr>
        <w:t xml:space="preserve"> a la información, para verificar si encuadra en una causal de reserva </w:t>
      </w:r>
      <w:r w:rsidRPr="00FC0DB9">
        <w:rPr>
          <w:rFonts w:ascii="Palatino Linotype" w:hAnsi="Palatino Linotype" w:cs="Arial"/>
          <w:i/>
          <w:sz w:val="22"/>
          <w:szCs w:val="22"/>
          <w:lang w:eastAsia="es-MX"/>
        </w:rPr>
        <w:t>o de confidencialidad.</w:t>
      </w:r>
    </w:p>
    <w:p w14:paraId="4C2CF719"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b/>
          <w:i/>
          <w:sz w:val="22"/>
          <w:szCs w:val="22"/>
          <w:lang w:eastAsia="es-MX"/>
        </w:rPr>
        <w:t>Octavo</w:t>
      </w:r>
      <w:r w:rsidRPr="00FC0DB9">
        <w:rPr>
          <w:rFonts w:ascii="Palatino Linotype" w:hAnsi="Palatino Linotype" w:cs="Arial"/>
          <w:i/>
          <w:sz w:val="22"/>
          <w:szCs w:val="22"/>
          <w:lang w:eastAsia="es-MX"/>
        </w:rPr>
        <w:t xml:space="preserve">. </w:t>
      </w:r>
      <w:r w:rsidRPr="00FC0DB9">
        <w:rPr>
          <w:rFonts w:ascii="Palatino Linotype" w:hAnsi="Palatino Linotype" w:cs="Arial"/>
          <w:b/>
          <w:i/>
          <w:sz w:val="22"/>
          <w:szCs w:val="22"/>
          <w:lang w:eastAsia="es-MX"/>
        </w:rPr>
        <w:t xml:space="preserve">Para fundar la clasificación de la información se debe señalar el artículo, fracción, inciso, párrafo o numeral de la ley o tratado internacional suscrito por el Estado mexicano que </w:t>
      </w:r>
      <w:r w:rsidRPr="00FC0DB9">
        <w:rPr>
          <w:rFonts w:ascii="Palatino Linotype" w:hAnsi="Palatino Linotype" w:cs="Arial"/>
          <w:b/>
          <w:bCs/>
          <w:i/>
          <w:noProof/>
          <w:sz w:val="22"/>
        </w:rPr>
        <w:t>expresamente</w:t>
      </w:r>
      <w:r w:rsidRPr="00FC0DB9">
        <w:rPr>
          <w:rFonts w:ascii="Palatino Linotype" w:hAnsi="Palatino Linotype" w:cs="Arial"/>
          <w:b/>
          <w:i/>
          <w:sz w:val="22"/>
          <w:szCs w:val="22"/>
          <w:lang w:eastAsia="es-MX"/>
        </w:rPr>
        <w:t xml:space="preserve"> le otorga el carácter de reservada</w:t>
      </w:r>
      <w:r w:rsidRPr="00FC0DB9">
        <w:rPr>
          <w:rFonts w:ascii="Palatino Linotype" w:hAnsi="Palatino Linotype" w:cs="Arial"/>
          <w:i/>
          <w:sz w:val="22"/>
          <w:szCs w:val="22"/>
          <w:lang w:eastAsia="es-MX"/>
        </w:rPr>
        <w:t xml:space="preserve"> o confidencial.</w:t>
      </w:r>
    </w:p>
    <w:p w14:paraId="7410556B" w14:textId="77777777" w:rsidR="00D31B23" w:rsidRPr="00FC0DB9" w:rsidRDefault="00D31B23" w:rsidP="00D31B23">
      <w:pPr>
        <w:spacing w:line="276" w:lineRule="auto"/>
        <w:ind w:left="851" w:right="902"/>
        <w:jc w:val="both"/>
        <w:rPr>
          <w:rFonts w:ascii="Palatino Linotype" w:hAnsi="Palatino Linotype" w:cs="Arial"/>
          <w:bCs/>
          <w:i/>
          <w:noProof/>
          <w:sz w:val="22"/>
        </w:rPr>
      </w:pPr>
      <w:r w:rsidRPr="00FC0DB9">
        <w:rPr>
          <w:rFonts w:ascii="Palatino Linotype" w:hAnsi="Palatino Linotype" w:cs="Arial"/>
          <w:b/>
          <w:i/>
          <w:sz w:val="22"/>
          <w:szCs w:val="22"/>
          <w:lang w:eastAsia="es-MX"/>
        </w:rPr>
        <w:t xml:space="preserve">Para </w:t>
      </w:r>
      <w:r w:rsidRPr="00FC0DB9">
        <w:rPr>
          <w:rFonts w:ascii="Palatino Linotype" w:hAnsi="Palatino Linotype" w:cs="Arial"/>
          <w:b/>
          <w:bCs/>
          <w:i/>
          <w:noProof/>
          <w:sz w:val="22"/>
        </w:rPr>
        <w:t xml:space="preserve">motivar la clasificación se deberán señalar las razones o circunstancias especiales que lo </w:t>
      </w:r>
      <w:r w:rsidRPr="00FC0DB9">
        <w:rPr>
          <w:rFonts w:ascii="Palatino Linotype" w:hAnsi="Palatino Linotype" w:cs="Arial"/>
          <w:b/>
          <w:i/>
          <w:sz w:val="22"/>
          <w:szCs w:val="22"/>
          <w:lang w:eastAsia="es-MX"/>
        </w:rPr>
        <w:t>llevaron</w:t>
      </w:r>
      <w:r w:rsidRPr="00FC0DB9">
        <w:rPr>
          <w:rFonts w:ascii="Palatino Linotype" w:hAnsi="Palatino Linotype" w:cs="Arial"/>
          <w:b/>
          <w:bCs/>
          <w:i/>
          <w:noProof/>
          <w:sz w:val="22"/>
        </w:rPr>
        <w:t xml:space="preserve"> a concluir que el caso particular se ajusta al supuesto previsto por la norma legal invocada como fundamento</w:t>
      </w:r>
      <w:r w:rsidRPr="00FC0DB9">
        <w:rPr>
          <w:rFonts w:ascii="Palatino Linotype" w:hAnsi="Palatino Linotype" w:cs="Arial"/>
          <w:bCs/>
          <w:i/>
          <w:noProof/>
          <w:sz w:val="22"/>
        </w:rPr>
        <w:t>.</w:t>
      </w:r>
    </w:p>
    <w:p w14:paraId="31A9D3D2" w14:textId="77777777" w:rsidR="00D31B23" w:rsidRPr="00FC0DB9" w:rsidRDefault="00D31B23" w:rsidP="00D31B23">
      <w:pPr>
        <w:spacing w:line="276" w:lineRule="auto"/>
        <w:ind w:left="851" w:right="902"/>
        <w:jc w:val="both"/>
        <w:rPr>
          <w:rFonts w:ascii="Palatino Linotype" w:hAnsi="Palatino Linotype" w:cs="Arial"/>
          <w:bCs/>
          <w:i/>
          <w:noProof/>
          <w:sz w:val="22"/>
        </w:rPr>
      </w:pPr>
      <w:r w:rsidRPr="00FC0DB9">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FC0DB9">
        <w:rPr>
          <w:rFonts w:ascii="Palatino Linotype" w:hAnsi="Palatino Linotype" w:cs="Arial"/>
          <w:i/>
          <w:sz w:val="22"/>
          <w:szCs w:val="22"/>
          <w:lang w:eastAsia="es-MX"/>
        </w:rPr>
        <w:t>de</w:t>
      </w:r>
      <w:r w:rsidRPr="00FC0DB9">
        <w:rPr>
          <w:rFonts w:ascii="Palatino Linotype" w:hAnsi="Palatino Linotype" w:cs="Arial"/>
          <w:bCs/>
          <w:i/>
          <w:noProof/>
          <w:sz w:val="22"/>
        </w:rPr>
        <w:t xml:space="preserve"> </w:t>
      </w:r>
      <w:r w:rsidRPr="00FC0DB9">
        <w:rPr>
          <w:rFonts w:ascii="Palatino Linotype" w:hAnsi="Palatino Linotype" w:cs="Arial"/>
          <w:i/>
          <w:sz w:val="22"/>
          <w:szCs w:val="22"/>
          <w:lang w:eastAsia="es-MX"/>
        </w:rPr>
        <w:t>reserva</w:t>
      </w:r>
      <w:r w:rsidRPr="00FC0DB9">
        <w:rPr>
          <w:rFonts w:ascii="Palatino Linotype" w:hAnsi="Palatino Linotype" w:cs="Arial"/>
          <w:bCs/>
          <w:i/>
          <w:noProof/>
          <w:sz w:val="22"/>
        </w:rPr>
        <w:t>.</w:t>
      </w:r>
    </w:p>
    <w:p w14:paraId="5B2FF322" w14:textId="77777777" w:rsidR="00D31B23" w:rsidRPr="00FC0DB9" w:rsidRDefault="00D31B23" w:rsidP="00D31B23">
      <w:pPr>
        <w:spacing w:line="276" w:lineRule="auto"/>
        <w:ind w:left="851" w:right="902"/>
        <w:jc w:val="both"/>
        <w:rPr>
          <w:rFonts w:ascii="Palatino Linotype" w:hAnsi="Palatino Linotype" w:cs="Arial"/>
          <w:bCs/>
          <w:i/>
          <w:noProof/>
          <w:sz w:val="22"/>
        </w:rPr>
      </w:pPr>
      <w:r w:rsidRPr="00FC0DB9">
        <w:rPr>
          <w:rFonts w:ascii="Palatino Linotype" w:hAnsi="Palatino Linotype" w:cs="Arial"/>
          <w:i/>
          <w:sz w:val="22"/>
          <w:szCs w:val="22"/>
          <w:lang w:eastAsia="es-MX"/>
        </w:rPr>
        <w:t>Tratándose</w:t>
      </w:r>
      <w:r w:rsidRPr="00FC0DB9">
        <w:rPr>
          <w:rFonts w:ascii="Palatino Linotype" w:hAnsi="Palatino Linotype" w:cs="Arial"/>
          <w:bCs/>
          <w:i/>
          <w:noProof/>
          <w:sz w:val="22"/>
        </w:rPr>
        <w:t xml:space="preserve"> de información clasificada como confidencial respecto de la cual se haya determinado </w:t>
      </w:r>
      <w:r w:rsidRPr="00FC0DB9">
        <w:rPr>
          <w:rFonts w:ascii="Palatino Linotype" w:hAnsi="Palatino Linotype" w:cs="Arial"/>
          <w:i/>
          <w:sz w:val="22"/>
          <w:szCs w:val="22"/>
          <w:lang w:eastAsia="es-MX"/>
        </w:rPr>
        <w:t>su</w:t>
      </w:r>
      <w:r w:rsidRPr="00FC0DB9">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598F4301"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bCs/>
          <w:i/>
          <w:noProof/>
          <w:sz w:val="22"/>
        </w:rPr>
        <w:t>Los documentos contenidos</w:t>
      </w:r>
      <w:r w:rsidRPr="00FC0DB9">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680A6D87"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b/>
          <w:i/>
          <w:sz w:val="22"/>
          <w:szCs w:val="22"/>
          <w:lang w:eastAsia="es-MX"/>
        </w:rPr>
        <w:t>Noveno.</w:t>
      </w:r>
      <w:r w:rsidRPr="00FC0DB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18D105"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b/>
          <w:i/>
          <w:sz w:val="22"/>
          <w:szCs w:val="22"/>
          <w:lang w:eastAsia="es-MX"/>
        </w:rPr>
        <w:t>Décimo.</w:t>
      </w:r>
      <w:r w:rsidRPr="00FC0DB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FC0DB9">
        <w:rPr>
          <w:rFonts w:ascii="Palatino Linotype" w:hAnsi="Palatino Linotype" w:cs="Arial"/>
          <w:i/>
          <w:sz w:val="22"/>
        </w:rPr>
        <w:t>documentos</w:t>
      </w:r>
      <w:r w:rsidRPr="00FC0DB9">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A17AC1F"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C0DB9">
        <w:rPr>
          <w:rFonts w:ascii="Palatino Linotype" w:hAnsi="Palatino Linotype" w:cs="Arial"/>
          <w:i/>
          <w:sz w:val="22"/>
        </w:rPr>
        <w:t>que</w:t>
      </w:r>
      <w:r w:rsidRPr="00FC0DB9">
        <w:rPr>
          <w:rFonts w:ascii="Palatino Linotype" w:hAnsi="Palatino Linotype" w:cs="Arial"/>
          <w:i/>
          <w:sz w:val="22"/>
          <w:szCs w:val="22"/>
          <w:lang w:eastAsia="es-MX"/>
        </w:rPr>
        <w:t xml:space="preserve"> rija la actuación del sujeto obligado.</w:t>
      </w:r>
    </w:p>
    <w:p w14:paraId="1932EC1E"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b/>
          <w:i/>
          <w:sz w:val="22"/>
          <w:szCs w:val="22"/>
          <w:lang w:eastAsia="es-MX"/>
        </w:rPr>
        <w:lastRenderedPageBreak/>
        <w:t>Décimo primero.</w:t>
      </w:r>
      <w:r w:rsidRPr="00FC0DB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198FFFB" w14:textId="77777777" w:rsidR="00D31B23" w:rsidRPr="00FC0DB9" w:rsidRDefault="00D31B23" w:rsidP="00D31B23">
      <w:pPr>
        <w:spacing w:line="276" w:lineRule="auto"/>
        <w:ind w:left="851" w:right="902"/>
        <w:jc w:val="both"/>
        <w:rPr>
          <w:rFonts w:ascii="Palatino Linotype" w:hAnsi="Palatino Linotype" w:cs="Arial"/>
          <w:i/>
          <w:sz w:val="22"/>
          <w:szCs w:val="22"/>
          <w:lang w:eastAsia="es-MX"/>
        </w:rPr>
      </w:pPr>
      <w:r w:rsidRPr="00FC0DB9">
        <w:rPr>
          <w:rFonts w:ascii="Palatino Linotype" w:hAnsi="Palatino Linotype" w:cs="Arial"/>
          <w:b/>
          <w:i/>
          <w:sz w:val="22"/>
          <w:szCs w:val="22"/>
          <w:lang w:eastAsia="es-MX"/>
        </w:rPr>
        <w:t>(Énfasis añadido)</w:t>
      </w:r>
    </w:p>
    <w:p w14:paraId="75A12C27" w14:textId="77777777" w:rsidR="00D31B23" w:rsidRPr="00FC0DB9" w:rsidRDefault="00D31B23" w:rsidP="00D31B23">
      <w:pPr>
        <w:spacing w:before="100" w:beforeAutospacing="1" w:after="100" w:afterAutospacing="1" w:line="360" w:lineRule="auto"/>
        <w:jc w:val="both"/>
        <w:rPr>
          <w:rFonts w:ascii="Palatino Linotype" w:hAnsi="Palatino Linotype" w:cs="Arial"/>
        </w:rPr>
      </w:pPr>
      <w:r w:rsidRPr="00FC0DB9">
        <w:rPr>
          <w:rFonts w:ascii="Palatino Linotype" w:hAnsi="Palatino Linotype" w:cs="Arial"/>
        </w:rPr>
        <w:t>Por lo tanto,</w:t>
      </w:r>
      <w:r w:rsidRPr="00FC0DB9">
        <w:rPr>
          <w:rFonts w:ascii="Palatino Linotype" w:hAnsi="Palatino Linotype"/>
        </w:rPr>
        <w:t xml:space="preserve"> es importante referir que </w:t>
      </w:r>
      <w:r w:rsidRPr="00FC0DB9">
        <w:rPr>
          <w:rFonts w:ascii="Palatino Linotype" w:hAnsi="Palatino Linotype"/>
          <w:b/>
        </w:rPr>
        <w:t>EL SUJETO OBLIGADO</w:t>
      </w:r>
      <w:r w:rsidRPr="00FC0DB9">
        <w:rPr>
          <w:rFonts w:ascii="Palatino Linotype" w:hAnsi="Palatino Linotype"/>
        </w:rPr>
        <w:t xml:space="preserve"> debe seguir el procedimiento legal establecido para su </w:t>
      </w:r>
      <w:r w:rsidRPr="00FC0DB9">
        <w:rPr>
          <w:rFonts w:ascii="Palatino Linotype" w:hAnsi="Palatino Linotype"/>
          <w:lang w:eastAsia="es-MX"/>
        </w:rPr>
        <w:t>clasificación</w:t>
      </w:r>
      <w:r w:rsidRPr="00FC0DB9">
        <w:rPr>
          <w:rFonts w:ascii="Palatino Linotype" w:hAnsi="Palatino Linotype"/>
        </w:rPr>
        <w:t>, esto es, que su Comité de</w:t>
      </w:r>
      <w:r w:rsidRPr="00FC0DB9">
        <w:rPr>
          <w:rFonts w:ascii="Palatino Linotype" w:hAnsi="Palatino Linotype" w:cs="Arial"/>
        </w:rPr>
        <w:t xml:space="preserve"> Transparencia haya emitido un Acuerdo de Clasificación que cumpla con las formalidades previstas antes citadas</w:t>
      </w:r>
      <w:r w:rsidRPr="00FC0DB9">
        <w:rPr>
          <w:rFonts w:ascii="Palatino Linotype" w:hAnsi="Palatino Linotype" w:cs="Arial"/>
          <w:b/>
        </w:rPr>
        <w:t xml:space="preserve"> </w:t>
      </w:r>
      <w:r w:rsidRPr="00FC0DB9">
        <w:rPr>
          <w:rFonts w:ascii="Palatino Linotype" w:hAnsi="Palatino Linotype" w:cs="Arial"/>
        </w:rPr>
        <w:t xml:space="preserve">que la sustente, en el </w:t>
      </w:r>
      <w:r w:rsidRPr="00FC0DB9">
        <w:rPr>
          <w:rFonts w:ascii="Palatino Linotype" w:hAnsi="Palatino Linotype" w:cs="Arial"/>
          <w:lang w:eastAsia="es-MX"/>
        </w:rPr>
        <w:t>que</w:t>
      </w:r>
      <w:r w:rsidRPr="00FC0DB9">
        <w:rPr>
          <w:rFonts w:ascii="Palatino Linotype" w:hAnsi="Palatino Linotype" w:cs="Arial"/>
        </w:rPr>
        <w:t xml:space="preserve"> se expongan los fundamentos y razones que llevaron a la autoridad a su clasificación como confidencial o reservada, pues no señalarse dejaría a los particulares en estado de incertidumbre jurídica, al no conocer o comprender los motivos de su reserva temporal, violentando el derecho de acceso a la información del solicitante.</w:t>
      </w:r>
    </w:p>
    <w:p w14:paraId="343A7006" w14:textId="763D79F9" w:rsidR="00651BF4" w:rsidRPr="00FC0DB9" w:rsidRDefault="00105E45" w:rsidP="000D33A4">
      <w:pPr>
        <w:spacing w:line="360" w:lineRule="auto"/>
        <w:jc w:val="both"/>
        <w:rPr>
          <w:rFonts w:ascii="Palatino Linotype" w:hAnsi="Palatino Linotype" w:cs="Arial"/>
          <w:lang w:eastAsia="es-MX"/>
        </w:rPr>
      </w:pPr>
      <w:r w:rsidRPr="00FC0DB9">
        <w:rPr>
          <w:rFonts w:ascii="Palatino Linotype" w:hAnsi="Palatino Linotype" w:cs="Arial"/>
          <w:lang w:eastAsia="es-MX"/>
        </w:rPr>
        <w:t>Es de lo expuesto, que</w:t>
      </w:r>
      <w:r w:rsidR="00765EA6" w:rsidRPr="00FC0DB9">
        <w:rPr>
          <w:rFonts w:ascii="Palatino Linotype" w:hAnsi="Palatino Linotype" w:cs="Arial"/>
          <w:lang w:eastAsia="es-MX"/>
        </w:rPr>
        <w:t xml:space="preserve"> esta Ponencia R</w:t>
      </w:r>
      <w:r w:rsidRPr="00FC0DB9">
        <w:rPr>
          <w:rFonts w:ascii="Palatino Linotype" w:hAnsi="Palatino Linotype" w:cs="Arial"/>
          <w:lang w:eastAsia="es-MX"/>
        </w:rPr>
        <w:t xml:space="preserve">esolutora, debe ordenar la entrega de la información referente a </w:t>
      </w:r>
      <w:r w:rsidR="00C14A5B" w:rsidRPr="00FC0DB9">
        <w:rPr>
          <w:rFonts w:ascii="Palatino Linotype" w:hAnsi="Palatino Linotype" w:cs="Arial"/>
          <w:lang w:eastAsia="es-MX"/>
        </w:rPr>
        <w:t>la adquisición de</w:t>
      </w:r>
      <w:r w:rsidRPr="00FC0DB9">
        <w:rPr>
          <w:rFonts w:ascii="Palatino Linotype" w:hAnsi="Palatino Linotype" w:cs="Arial"/>
          <w:lang w:eastAsia="es-MX"/>
        </w:rPr>
        <w:t xml:space="preserve"> extintores y recargas, anotando las fechas de las mismas y el gasto efectuado por este concepto, </w:t>
      </w:r>
      <w:r w:rsidR="00765EA6" w:rsidRPr="00FC0DB9">
        <w:rPr>
          <w:rFonts w:ascii="Palatino Linotype" w:hAnsi="Palatino Linotype" w:cs="Arial"/>
          <w:lang w:eastAsia="es-MX"/>
        </w:rPr>
        <w:t>a partir del 11 de septiembre de 2016 al 2</w:t>
      </w:r>
      <w:r w:rsidR="001A542B" w:rsidRPr="00FC0DB9">
        <w:rPr>
          <w:rFonts w:ascii="Palatino Linotype" w:hAnsi="Palatino Linotype" w:cs="Arial"/>
          <w:lang w:eastAsia="es-MX"/>
        </w:rPr>
        <w:t>8</w:t>
      </w:r>
      <w:r w:rsidR="00765EA6" w:rsidRPr="00FC0DB9">
        <w:rPr>
          <w:rFonts w:ascii="Palatino Linotype" w:hAnsi="Palatino Linotype" w:cs="Arial"/>
          <w:lang w:eastAsia="es-MX"/>
        </w:rPr>
        <w:t xml:space="preserve"> de junio de 201</w:t>
      </w:r>
      <w:r w:rsidR="001A542B" w:rsidRPr="00FC0DB9">
        <w:rPr>
          <w:rFonts w:ascii="Palatino Linotype" w:hAnsi="Palatino Linotype" w:cs="Arial"/>
          <w:lang w:eastAsia="es-MX"/>
        </w:rPr>
        <w:t>8</w:t>
      </w:r>
      <w:r w:rsidR="00765EA6" w:rsidRPr="00FC0DB9">
        <w:rPr>
          <w:rFonts w:ascii="Palatino Linotype" w:hAnsi="Palatino Linotype" w:cs="Arial"/>
          <w:lang w:eastAsia="es-MX"/>
        </w:rPr>
        <w:t>.</w:t>
      </w:r>
    </w:p>
    <w:p w14:paraId="3AC892FC" w14:textId="3E1B3366" w:rsidR="00105E45" w:rsidRPr="00FC0DB9" w:rsidRDefault="00105E45" w:rsidP="00105E45">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FC0DB9">
        <w:rPr>
          <w:rFonts w:ascii="Palatino Linotype" w:hAnsi="Palatino Linotype"/>
        </w:rPr>
        <w:t>Por otra parte, no pasa desapercibido para este Instituto que la particular al momento de interponer los recursos de revisión de mérito,</w:t>
      </w:r>
      <w:r w:rsidRPr="00FC0DB9">
        <w:rPr>
          <w:rFonts w:ascii="Palatino Linotype" w:hAnsi="Palatino Linotype" w:cs="Arial"/>
        </w:rPr>
        <w:t xml:space="preserve"> indicó en sus motivos de inconformidad que: “</w:t>
      </w:r>
      <w:r w:rsidRPr="00FC0DB9">
        <w:rPr>
          <w:rFonts w:ascii="Palatino Linotype" w:hAnsi="Palatino Linotype" w:cs="Arial"/>
          <w:b/>
          <w:i/>
          <w:lang w:eastAsia="es-MX"/>
        </w:rPr>
        <w:t>Indiaura te pones a buscar . . ., ya basta que niegues información que estas bien acostumbrada como lo hacias con las becas en comecyt</w:t>
      </w:r>
      <w:r w:rsidRPr="00FC0DB9">
        <w:rPr>
          <w:rFonts w:ascii="Palatino Linotype" w:hAnsi="Palatino Linotype" w:cs="Arial"/>
          <w:i/>
          <w:lang w:eastAsia="es-MX"/>
        </w:rPr>
        <w:t xml:space="preserve"> “ (Sic)</w:t>
      </w:r>
      <w:r w:rsidRPr="00FC0DB9">
        <w:rPr>
          <w:rFonts w:ascii="Palatino Linotype" w:hAnsi="Palatino Linotype" w:cs="Arial"/>
          <w:lang w:eastAsia="es-MX"/>
        </w:rPr>
        <w:t>,</w:t>
      </w:r>
      <w:r w:rsidRPr="00FC0DB9">
        <w:rPr>
          <w:rFonts w:ascii="Palatino Linotype" w:hAnsi="Palatino Linotype" w:cs="Arial"/>
          <w:i/>
          <w:lang w:eastAsia="es-MX"/>
        </w:rPr>
        <w:t xml:space="preserve"> </w:t>
      </w:r>
      <w:r w:rsidR="001A542B" w:rsidRPr="00FC0DB9">
        <w:rPr>
          <w:rFonts w:ascii="Palatino Linotype" w:hAnsi="Palatino Linotype" w:cs="Arial"/>
          <w:lang w:eastAsia="es-MX"/>
        </w:rPr>
        <w:t>siendo éstas</w:t>
      </w:r>
      <w:r w:rsidR="001A542B" w:rsidRPr="00FC0DB9">
        <w:rPr>
          <w:rFonts w:ascii="Palatino Linotype" w:hAnsi="Palatino Linotype" w:cs="Arial"/>
          <w:i/>
          <w:lang w:eastAsia="es-MX"/>
        </w:rPr>
        <w:t xml:space="preserve"> </w:t>
      </w:r>
      <w:r w:rsidRPr="00FC0DB9">
        <w:rPr>
          <w:rFonts w:ascii="Palatino Linotype" w:hAnsi="Palatino Linotype" w:cs="Arial"/>
          <w:lang w:eastAsia="es-MX"/>
        </w:rPr>
        <w:t>manifestaciones subjetivas</w:t>
      </w:r>
      <w:r w:rsidR="00D31B23" w:rsidRPr="00FC0DB9">
        <w:rPr>
          <w:rFonts w:ascii="Palatino Linotype" w:hAnsi="Palatino Linotype" w:cs="Arial"/>
          <w:lang w:eastAsia="es-MX"/>
        </w:rPr>
        <w:t xml:space="preserve">, </w:t>
      </w:r>
      <w:r w:rsidR="00D31B23" w:rsidRPr="00FC0DB9">
        <w:rPr>
          <w:rFonts w:ascii="Palatino Linotype" w:hAnsi="Palatino Linotype"/>
          <w:color w:val="222222"/>
          <w:shd w:val="clear" w:color="auto" w:fill="FFFFFF"/>
        </w:rPr>
        <w:t>en ejercicio de su libertad de expresión</w:t>
      </w:r>
      <w:r w:rsidRPr="00FC0DB9">
        <w:rPr>
          <w:rFonts w:ascii="Palatino Linotype" w:hAnsi="Palatino Linotype" w:cs="Arial"/>
          <w:lang w:eastAsia="es-MX"/>
        </w:rPr>
        <w:t xml:space="preserve">, motivo por el cual, resultan </w:t>
      </w:r>
      <w:r w:rsidRPr="00FC0DB9">
        <w:rPr>
          <w:rFonts w:ascii="Palatino Linotype" w:hAnsi="Palatino Linotype" w:cs="Arial"/>
          <w:b/>
          <w:lang w:eastAsia="es-MX"/>
        </w:rPr>
        <w:t xml:space="preserve">parcialmente fundadas </w:t>
      </w:r>
      <w:r w:rsidRPr="00FC0DB9">
        <w:rPr>
          <w:rFonts w:ascii="Palatino Linotype" w:hAnsi="Palatino Linotype" w:cs="Arial"/>
          <w:lang w:eastAsia="es-MX"/>
        </w:rPr>
        <w:t xml:space="preserve">las razones o motivos de inconformidad esgrimidos por </w:t>
      </w:r>
      <w:r w:rsidRPr="00FC0DB9">
        <w:rPr>
          <w:rFonts w:ascii="Palatino Linotype" w:hAnsi="Palatino Linotype" w:cs="Arial"/>
          <w:b/>
          <w:lang w:eastAsia="es-MX"/>
        </w:rPr>
        <w:t xml:space="preserve">EL RECURRENTE, </w:t>
      </w:r>
      <w:r w:rsidRPr="00FC0DB9">
        <w:rPr>
          <w:rFonts w:ascii="Palatino Linotype" w:hAnsi="Palatino Linotype" w:cs="Arial"/>
          <w:lang w:eastAsia="es-MX"/>
        </w:rPr>
        <w:t xml:space="preserve">en atención a que de conformidad con lo señalado en el artículo 36 de la Ley de la materia este Instituto no cuenta entre sus atribuciones </w:t>
      </w:r>
      <w:r w:rsidRPr="00FC0DB9">
        <w:rPr>
          <w:rFonts w:ascii="Palatino Linotype" w:hAnsi="Palatino Linotype" w:cs="Arial"/>
          <w:lang w:eastAsia="es-MX"/>
        </w:rPr>
        <w:lastRenderedPageBreak/>
        <w:t>con la de pronunciarse al respecto.</w:t>
      </w:r>
    </w:p>
    <w:p w14:paraId="3C290DF6" w14:textId="77777777" w:rsidR="00D31B23" w:rsidRPr="00FC0DB9" w:rsidRDefault="00D31B23" w:rsidP="00D31B23">
      <w:pPr>
        <w:pStyle w:val="Prrafodelista"/>
        <w:widowControl w:val="0"/>
        <w:autoSpaceDE w:val="0"/>
        <w:autoSpaceDN w:val="0"/>
        <w:adjustRightInd w:val="0"/>
        <w:spacing w:before="200" w:after="200" w:line="360" w:lineRule="auto"/>
        <w:ind w:left="0"/>
        <w:jc w:val="both"/>
        <w:rPr>
          <w:rFonts w:ascii="Arial" w:hAnsi="Arial" w:cs="Arial"/>
          <w:lang w:eastAsia="es-MX"/>
        </w:rPr>
      </w:pPr>
      <w:r w:rsidRPr="00FC0DB9">
        <w:rPr>
          <w:rFonts w:ascii="Palatino Linotype" w:hAnsi="Palatino Linotype"/>
        </w:rPr>
        <w:t xml:space="preserve">No obstante lo anterior, esta Ponencia Resolutora no es omisa en señalar que, el derecho constitucional del </w:t>
      </w:r>
      <w:r w:rsidRPr="00FC0DB9">
        <w:rPr>
          <w:rFonts w:ascii="Palatino Linotype" w:hAnsi="Palatino Linotype" w:cs="Arial"/>
        </w:rPr>
        <w:t xml:space="preserve">ejercicio de la libertad de expresión, no implica para los particulares el uso de frases y expresiones que sean absolutamente vejatorias, que sean </w:t>
      </w:r>
      <w:r w:rsidRPr="00FC0DB9">
        <w:rPr>
          <w:rFonts w:ascii="Palatino Linotype" w:hAnsi="Palatino Linotype" w:cs="Arial"/>
          <w:b/>
        </w:rPr>
        <w:t>ofensivas u</w:t>
      </w:r>
      <w:r w:rsidRPr="00FC0DB9">
        <w:rPr>
          <w:rFonts w:ascii="Palatino Linotype" w:hAnsi="Palatino Linotype" w:cs="Arial"/>
        </w:rPr>
        <w:t xml:space="preserve"> </w:t>
      </w:r>
      <w:r w:rsidRPr="00FC0DB9">
        <w:rPr>
          <w:rFonts w:ascii="Palatino Linotype" w:hAnsi="Palatino Linotype" w:cs="Arial"/>
          <w:b/>
        </w:rPr>
        <w:t>oprobiosas</w:t>
      </w:r>
      <w:r w:rsidRPr="00FC0DB9">
        <w:rPr>
          <w:rFonts w:ascii="Palatino Linotype" w:hAnsi="Palatino Linotype" w:cs="Arial"/>
        </w:rPr>
        <w:t xml:space="preserve">, según el contexto, o bien, </w:t>
      </w:r>
      <w:r w:rsidRPr="00FC0DB9">
        <w:rPr>
          <w:rFonts w:ascii="Palatino Linotype" w:hAnsi="Palatino Linotype" w:cs="Arial"/>
          <w:b/>
        </w:rPr>
        <w:t>impertinentes para expresar opiniones</w:t>
      </w:r>
      <w:r w:rsidRPr="00FC0DB9">
        <w:rPr>
          <w:rFonts w:ascii="Palatino Linotype" w:hAnsi="Palatino Linotype" w:cs="Arial"/>
        </w:rPr>
        <w:t xml:space="preserve"> o informaciones, </w:t>
      </w:r>
      <w:r w:rsidRPr="00FC0DB9">
        <w:rPr>
          <w:rFonts w:ascii="Palatino Linotype" w:hAnsi="Palatino Linotype" w:cs="Arial"/>
          <w:b/>
        </w:rPr>
        <w:t>teniendo relación o no con lo manifestado</w:t>
      </w:r>
      <w:r w:rsidRPr="00FC0DB9">
        <w:rPr>
          <w:rFonts w:ascii="Palatino Linotype" w:hAnsi="Palatino Linotype" w:cs="Arial"/>
        </w:rPr>
        <w:t xml:space="preserve">, por lo que, insta al </w:t>
      </w:r>
      <w:r w:rsidRPr="00FC0DB9">
        <w:rPr>
          <w:rFonts w:ascii="Palatino Linotype" w:hAnsi="Palatino Linotype" w:cs="Arial"/>
          <w:b/>
        </w:rPr>
        <w:t>RECURRENTE</w:t>
      </w:r>
      <w:r w:rsidRPr="00FC0DB9">
        <w:rPr>
          <w:rFonts w:ascii="Palatino Linotype" w:hAnsi="Palatino Linotype" w:cs="Arial"/>
        </w:rPr>
        <w:t xml:space="preserve"> para que se conduzca con respeto en sus expresiones. </w:t>
      </w:r>
      <w:r w:rsidRPr="00FC0DB9">
        <w:rPr>
          <w:rFonts w:ascii="Palatino Linotype" w:hAnsi="Palatino Linotype" w:cs="Arial"/>
          <w:lang w:eastAsia="es-MX"/>
        </w:rPr>
        <w:t xml:space="preserve">En apoyo a lo anterior, </w:t>
      </w:r>
      <w:r w:rsidRPr="00FC0DB9">
        <w:rPr>
          <w:rFonts w:ascii="Palatino Linotype" w:hAnsi="Palatino Linotype" w:cs="Arial"/>
        </w:rPr>
        <w:t>resulta</w:t>
      </w:r>
      <w:r w:rsidRPr="00FC0DB9">
        <w:rPr>
          <w:rFonts w:ascii="Palatino Linotype" w:hAnsi="Palatino Linotype" w:cs="Arial"/>
          <w:lang w:eastAsia="es-MX"/>
        </w:rPr>
        <w:t xml:space="preserve"> aplicable por analogía la Jurisprudencia con número de registro 2003302, de la Décima Época, sustentada por la Primera Sala de la Suprema Corte de Justicia de la Nación, visible en la página 537, libro XIX, Tomo 1, de abril de 2013, del Semanario Judicial de la Federación y su Gaceta, la cual es del tenor literal siguiente:</w:t>
      </w:r>
    </w:p>
    <w:p w14:paraId="0E096951" w14:textId="77777777" w:rsidR="00D31B23" w:rsidRPr="00FC0DB9" w:rsidRDefault="00D31B23" w:rsidP="00D31B23">
      <w:pPr>
        <w:spacing w:before="120" w:after="120"/>
        <w:ind w:left="709" w:right="709"/>
        <w:jc w:val="both"/>
        <w:rPr>
          <w:rFonts w:ascii="Palatino Linotype" w:hAnsi="Palatino Linotype" w:cs="Arial"/>
          <w:i/>
          <w:sz w:val="22"/>
          <w:szCs w:val="22"/>
          <w:lang w:eastAsia="es-MX"/>
        </w:rPr>
      </w:pPr>
      <w:r w:rsidRPr="00FC0DB9">
        <w:rPr>
          <w:rFonts w:ascii="Palatino Linotype" w:hAnsi="Palatino Linotype" w:cs="Arial"/>
          <w:i/>
          <w:iCs/>
          <w:sz w:val="22"/>
          <w:szCs w:val="22"/>
          <w:lang w:eastAsia="es-MX"/>
        </w:rPr>
        <w:t>“</w:t>
      </w:r>
      <w:r w:rsidRPr="00FC0DB9">
        <w:rPr>
          <w:rFonts w:ascii="Palatino Linotype" w:hAnsi="Palatino Linotype" w:cs="Arial"/>
          <w:b/>
          <w:i/>
          <w:sz w:val="22"/>
          <w:szCs w:val="22"/>
          <w:lang w:eastAsia="es-MX"/>
        </w:rPr>
        <w:t xml:space="preserve">LIBERTAD DE EXPRESIÓN. </w:t>
      </w:r>
      <w:r w:rsidRPr="00FC0DB9">
        <w:rPr>
          <w:rFonts w:ascii="Palatino Linotype" w:hAnsi="Palatino Linotype" w:cs="Arial"/>
          <w:b/>
          <w:i/>
          <w:sz w:val="22"/>
          <w:szCs w:val="22"/>
          <w:u w:val="single"/>
          <w:lang w:eastAsia="es-MX"/>
        </w:rPr>
        <w:t>LA CONSTITUCIÓN NO RECONOCE EL DERECHO AL INSULTO</w:t>
      </w:r>
      <w:r w:rsidRPr="00FC0DB9">
        <w:rPr>
          <w:rFonts w:ascii="Palatino Linotype" w:hAnsi="Palatino Linotype" w:cs="Arial"/>
          <w:i/>
          <w:sz w:val="22"/>
          <w:szCs w:val="22"/>
          <w:lang w:eastAsia="es-MX"/>
        </w:rPr>
        <w:t xml:space="preserve">. </w:t>
      </w:r>
      <w:r w:rsidRPr="00FC0DB9">
        <w:rPr>
          <w:rFonts w:ascii="Palatino Linotype" w:hAnsi="Palatino Linotype" w:cs="Arial"/>
          <w:b/>
          <w:i/>
          <w:sz w:val="22"/>
          <w:szCs w:val="22"/>
          <w:u w:val="single"/>
          <w:lang w:eastAsia="es-MX"/>
        </w:rPr>
        <w:t>Si bien es cierto que</w:t>
      </w:r>
      <w:r w:rsidRPr="00FC0DB9">
        <w:rPr>
          <w:rFonts w:ascii="Palatino Linotype" w:hAnsi="Palatino Linotype" w:cs="Arial"/>
          <w:i/>
          <w:sz w:val="22"/>
          <w:szCs w:val="22"/>
          <w:lang w:eastAsia="es-MX"/>
        </w:rPr>
        <w:t xml:space="preserve"> cualquier individuo que participe en un debate público de interés general debe abstenerse de exceder ciertos límites, como el respeto a la reputación y a los derechos de terceros, también lo es que </w:t>
      </w:r>
      <w:r w:rsidRPr="00FC0DB9">
        <w:rPr>
          <w:rFonts w:ascii="Palatino Linotype" w:hAnsi="Palatino Linotype" w:cs="Arial"/>
          <w:b/>
          <w:i/>
          <w:sz w:val="22"/>
          <w:szCs w:val="22"/>
          <w:u w:val="single"/>
          <w:lang w:eastAsia="es-MX"/>
        </w:rPr>
        <w:t>está permitido recurrir a cierta dosis de exageración, incluso de provocación</w:t>
      </w:r>
      <w:r w:rsidRPr="00FC0DB9">
        <w:rPr>
          <w:rFonts w:ascii="Palatino Linotype" w:hAnsi="Palatino Linotype" w:cs="Arial"/>
          <w:i/>
          <w:sz w:val="22"/>
          <w:szCs w:val="22"/>
          <w:lang w:eastAsia="es-MX"/>
        </w:rPr>
        <w:t xml:space="preserve">, es decir, puede ser un tanto desmedido en sus declaraciones, </w:t>
      </w:r>
      <w:r w:rsidRPr="00FC0DB9">
        <w:rPr>
          <w:rFonts w:ascii="Palatino Linotype" w:hAnsi="Palatino Linotype" w:cs="Arial"/>
          <w:b/>
          <w:i/>
          <w:sz w:val="22"/>
          <w:szCs w:val="22"/>
          <w:u w:val="single"/>
          <w:lang w:eastAsia="es-MX"/>
        </w:rPr>
        <w:t>y es precisamente en las expresiones que puedan ofender, chocar, perturbar, molestar, inquietar o disgustar donde la libertad de expresión resulta más valiosa</w:t>
      </w:r>
      <w:r w:rsidRPr="00FC0DB9">
        <w:rPr>
          <w:rFonts w:ascii="Palatino Linotype" w:hAnsi="Palatino Linotype" w:cs="Arial"/>
          <w:i/>
          <w:sz w:val="22"/>
          <w:szCs w:val="22"/>
          <w:lang w:eastAsia="es-MX"/>
        </w:rPr>
        <w:t xml:space="preserve">. Así pues, no todas las críticas que supuestamente agravien a una persona, grupo, o incluso a la sociedad o al Estado pueden ser descalificadas y objeto de responsabilidad legal, aunque el uso de la libertad de expresión para criticar o atacar mediante el empleo de términos excesivamente fuertes y sin articular una opinión, puede conllevar una sanción que no resultaría violatoria de la libertad de expresión. </w:t>
      </w:r>
      <w:r w:rsidRPr="00FC0DB9">
        <w:rPr>
          <w:rFonts w:ascii="Palatino Linotype" w:hAnsi="Palatino Linotype" w:cs="Arial"/>
          <w:b/>
          <w:i/>
          <w:sz w:val="22"/>
          <w:szCs w:val="22"/>
          <w:u w:val="single"/>
          <w:lang w:eastAsia="es-MX"/>
        </w:rPr>
        <w:t xml:space="preserve">En este sentido, es importante enfatizar que la Constitución </w:t>
      </w:r>
      <w:r w:rsidRPr="00FC0DB9">
        <w:rPr>
          <w:rFonts w:ascii="Palatino Linotype" w:hAnsi="Palatino Linotype" w:cs="Arial"/>
          <w:i/>
          <w:sz w:val="22"/>
          <w:szCs w:val="22"/>
          <w:lang w:eastAsia="es-MX"/>
        </w:rPr>
        <w:t xml:space="preserve">Política de los Estados Unidos Mexicanos </w:t>
      </w:r>
      <w:r w:rsidRPr="00FC0DB9">
        <w:rPr>
          <w:rFonts w:ascii="Palatino Linotype" w:hAnsi="Palatino Linotype" w:cs="Arial"/>
          <w:b/>
          <w:i/>
          <w:sz w:val="22"/>
          <w:szCs w:val="22"/>
          <w:u w:val="single"/>
          <w:lang w:eastAsia="es-MX"/>
        </w:rPr>
        <w:t>no reconoce un derecho al insulto</w:t>
      </w:r>
      <w:r w:rsidRPr="00FC0DB9">
        <w:rPr>
          <w:rFonts w:ascii="Palatino Linotype" w:hAnsi="Palatino Linotype" w:cs="Arial"/>
          <w:i/>
          <w:sz w:val="22"/>
          <w:szCs w:val="22"/>
          <w:lang w:eastAsia="es-MX"/>
        </w:rPr>
        <w:t xml:space="preserve"> o a la injuria gratuita, sin embargo, tampoco veda expresiones inusuales, alternativas, indecentes, escandalosas, excéntricas o simplemente contrarias a las creencias y posturas mayoritarias, aun cuando se expresen acompañadas de expresiones no verbales, sino simbólicas. </w:t>
      </w:r>
      <w:r w:rsidRPr="00FC0DB9">
        <w:rPr>
          <w:rFonts w:ascii="Palatino Linotype" w:hAnsi="Palatino Linotype" w:cs="Arial"/>
          <w:b/>
          <w:i/>
          <w:sz w:val="22"/>
          <w:szCs w:val="22"/>
          <w:u w:val="single"/>
          <w:lang w:eastAsia="es-MX"/>
        </w:rPr>
        <w:t>Consecuentemente, el derecho al honor prevalece cuando la libertad de expresión utiliza frases y expresiones que están excluidas de protección constitucional</w:t>
      </w:r>
      <w:r w:rsidRPr="00FC0DB9">
        <w:rPr>
          <w:rFonts w:ascii="Palatino Linotype" w:hAnsi="Palatino Linotype" w:cs="Arial"/>
          <w:i/>
          <w:sz w:val="22"/>
          <w:szCs w:val="22"/>
          <w:lang w:eastAsia="es-MX"/>
        </w:rPr>
        <w:t xml:space="preserve">, es decir, </w:t>
      </w:r>
      <w:r w:rsidRPr="00FC0DB9">
        <w:rPr>
          <w:rFonts w:ascii="Palatino Linotype" w:hAnsi="Palatino Linotype" w:cs="Arial"/>
          <w:b/>
          <w:i/>
          <w:sz w:val="22"/>
          <w:szCs w:val="22"/>
          <w:u w:val="single"/>
          <w:lang w:eastAsia="es-MX"/>
        </w:rPr>
        <w:t>cuando sean absolutamente vejatorias</w:t>
      </w:r>
      <w:r w:rsidRPr="00FC0DB9">
        <w:rPr>
          <w:rFonts w:ascii="Palatino Linotype" w:hAnsi="Palatino Linotype" w:cs="Arial"/>
          <w:i/>
          <w:sz w:val="22"/>
          <w:szCs w:val="22"/>
          <w:lang w:eastAsia="es-MX"/>
        </w:rPr>
        <w:t xml:space="preserve">, entendiendo como tales las que sean: </w:t>
      </w:r>
      <w:r w:rsidRPr="00FC0DB9">
        <w:rPr>
          <w:rFonts w:ascii="Palatino Linotype" w:hAnsi="Palatino Linotype" w:cs="Arial"/>
          <w:b/>
          <w:i/>
          <w:sz w:val="22"/>
          <w:szCs w:val="22"/>
          <w:u w:val="single"/>
          <w:lang w:eastAsia="es-MX"/>
        </w:rPr>
        <w:t xml:space="preserve">a) ofensivas u oprobiosas, según el contexto; y, b) impertinentes </w:t>
      </w:r>
      <w:r w:rsidRPr="00FC0DB9">
        <w:rPr>
          <w:rFonts w:ascii="Palatino Linotype" w:hAnsi="Palatino Linotype" w:cs="Arial"/>
          <w:b/>
          <w:i/>
          <w:sz w:val="22"/>
          <w:szCs w:val="22"/>
          <w:u w:val="single"/>
          <w:lang w:eastAsia="es-MX"/>
        </w:rPr>
        <w:lastRenderedPageBreak/>
        <w:t>para expresar opiniones o informaciones, según tengan o no relación con lo manifestado</w:t>
      </w:r>
      <w:r w:rsidRPr="00FC0DB9">
        <w:rPr>
          <w:rFonts w:ascii="Palatino Linotype" w:hAnsi="Palatino Linotype" w:cs="Arial"/>
          <w:i/>
          <w:sz w:val="22"/>
          <w:szCs w:val="22"/>
          <w:lang w:eastAsia="es-MX"/>
        </w:rPr>
        <w:t>. Respecto del citado contexto, su importancia estriba en que la situación política o social de un Estado y las circunstancias concurrentes a la publicación de la nota pueden disminuir la significación ofensiva y aumentar el grado de tolerancia.</w:t>
      </w:r>
    </w:p>
    <w:p w14:paraId="1A19FED4" w14:textId="77777777" w:rsidR="00D31B23" w:rsidRPr="00FC0DB9" w:rsidRDefault="00D31B23" w:rsidP="00D31B23">
      <w:pPr>
        <w:spacing w:before="120" w:after="120"/>
        <w:ind w:left="709" w:right="70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Amparo directo 28/2010. Demos, Desarrollo de Medios, S.A. de C.V. 23 de noviembre de 2011. Mayoría de cuatro votos. Disidente: Guillermo I. Ortiz Mayagoitia, quien reservó su derecho a formular voto particular; José Ramón Cossío Díaz reservó su derecho a formular voto concurrente. Ponente: Arturo Zaldívar Lelo de Larrea. Secretario: Javier Mijangos y González.</w:t>
      </w:r>
    </w:p>
    <w:p w14:paraId="7251B98B" w14:textId="77777777" w:rsidR="00D31B23" w:rsidRPr="00FC0DB9" w:rsidRDefault="00D31B23" w:rsidP="00D31B23">
      <w:pPr>
        <w:spacing w:before="120" w:after="120"/>
        <w:ind w:left="709" w:right="70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Amparo directo 25/2010. Eduardo Rey Huchim May. 28 de marzo de 2012. Unanimidad de cuatro votos. Ausente: Guillermo I. Ortiz Mayagoitia. Ponente: Olga Sánchez Cordero de García Villegas. Secretaria: Rosalía Argumosa López.</w:t>
      </w:r>
    </w:p>
    <w:p w14:paraId="444801FB" w14:textId="77777777" w:rsidR="00D31B23" w:rsidRPr="00FC0DB9" w:rsidRDefault="00D31B23" w:rsidP="00D31B23">
      <w:pPr>
        <w:spacing w:before="120" w:after="120"/>
        <w:ind w:left="709" w:right="70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Amparo directo 26/2010. Rubén Lara León. 28 de marzo de 2012. Unanimidad de cuatro votos. Ausente: Guillermo I. Ortiz Mayagoitia. Ponente: Olga Sánchez Cordero de García Villegas. Secretario: Francisco Octavio Escudero Contreras.</w:t>
      </w:r>
    </w:p>
    <w:p w14:paraId="1980D706" w14:textId="77777777" w:rsidR="00D31B23" w:rsidRPr="00FC0DB9" w:rsidRDefault="00D31B23" w:rsidP="00D31B23">
      <w:pPr>
        <w:spacing w:before="120" w:after="120"/>
        <w:ind w:left="709" w:right="70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Amparo directo 8/2012. Arrendadora Ocean Mexicana, S.A. de C.V. y otros. 4 de julio de 2012. Mayoría de cuatro votos. Disidente: Guillermo I. Ortiz Mayagoitia; José Ramón Cossío Díaz reservó su derecho para formular voto concurrente; Olga Sánchez Cordero de García Villegas también reservó su derecho a formular voto concurrente por lo que respecta al apartado XI. Ponente: Arturo Zaldívar Lelo de Larrea. Secretario: Javier Mijangos y González.</w:t>
      </w:r>
    </w:p>
    <w:p w14:paraId="7EC5B6AD" w14:textId="77777777" w:rsidR="00D31B23" w:rsidRPr="00FC0DB9" w:rsidRDefault="00D31B23" w:rsidP="00D31B23">
      <w:pPr>
        <w:spacing w:before="120" w:after="120"/>
        <w:ind w:left="709" w:right="70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Amparo directo 16/2012. Federico Humberto Ruiz Lomelí. 11 de julio de 2012. Cinco votos; José Ramón Cossío Díaz, Olga Sánchez Cordero de García Villegas y Arturo Zaldívar Lelo de Larrea reservaron su derecho a formular voto concurrente. Ponente: Jorge Mario Pardo Rebolledo. Secretaria: Rosa María Rojas Vértiz Contreras.</w:t>
      </w:r>
    </w:p>
    <w:p w14:paraId="01FDFF37" w14:textId="77777777" w:rsidR="00D31B23" w:rsidRPr="00FC0DB9" w:rsidRDefault="00D31B23" w:rsidP="00D31B23">
      <w:pPr>
        <w:spacing w:before="120" w:after="120"/>
        <w:ind w:left="709" w:right="709"/>
        <w:jc w:val="both"/>
        <w:rPr>
          <w:rFonts w:ascii="Palatino Linotype" w:hAnsi="Palatino Linotype" w:cs="Arial"/>
          <w:i/>
          <w:sz w:val="22"/>
          <w:szCs w:val="22"/>
          <w:lang w:eastAsia="es-MX"/>
        </w:rPr>
      </w:pPr>
      <w:r w:rsidRPr="00FC0DB9">
        <w:rPr>
          <w:rFonts w:ascii="Palatino Linotype" w:hAnsi="Palatino Linotype" w:cs="Arial"/>
          <w:i/>
          <w:sz w:val="22"/>
          <w:szCs w:val="22"/>
          <w:lang w:eastAsia="es-MX"/>
        </w:rPr>
        <w:t>Tesis de jurisprudencia 31/2013 (10a.). Aprobada por la Primera Sala de este Alto Tribunal, en sesión privada de veintisiete de febrero de dos mil trece.”</w:t>
      </w:r>
    </w:p>
    <w:p w14:paraId="083497E8" w14:textId="77777777" w:rsidR="00D31B23" w:rsidRPr="00FC0DB9" w:rsidRDefault="00D31B23" w:rsidP="00D31B23">
      <w:pPr>
        <w:spacing w:before="120" w:after="120"/>
        <w:ind w:left="709" w:right="709"/>
        <w:jc w:val="both"/>
        <w:rPr>
          <w:rFonts w:ascii="Palatino Linotype" w:hAnsi="Palatino Linotype" w:cs="Arial"/>
          <w:sz w:val="22"/>
          <w:szCs w:val="22"/>
          <w:lang w:eastAsia="es-MX"/>
        </w:rPr>
      </w:pPr>
      <w:r w:rsidRPr="00FC0DB9">
        <w:rPr>
          <w:rFonts w:ascii="Palatino Linotype" w:hAnsi="Palatino Linotype" w:cs="Arial"/>
          <w:sz w:val="22"/>
          <w:szCs w:val="22"/>
          <w:lang w:eastAsia="es-MX"/>
        </w:rPr>
        <w:t>(Énfasis añadido)</w:t>
      </w:r>
    </w:p>
    <w:p w14:paraId="71264952" w14:textId="5ADCF274" w:rsidR="00105E45" w:rsidRPr="00FC0DB9" w:rsidRDefault="00105E45" w:rsidP="00105E45">
      <w:pPr>
        <w:autoSpaceDE w:val="0"/>
        <w:autoSpaceDN w:val="0"/>
        <w:adjustRightInd w:val="0"/>
        <w:spacing w:before="100" w:beforeAutospacing="1" w:after="100" w:afterAutospacing="1" w:line="360" w:lineRule="auto"/>
        <w:ind w:right="-91"/>
        <w:jc w:val="both"/>
        <w:rPr>
          <w:rFonts w:ascii="Palatino Linotype" w:hAnsi="Palatino Linotype" w:cs="Arial"/>
        </w:rPr>
      </w:pPr>
      <w:r w:rsidRPr="00FC0DB9">
        <w:rPr>
          <w:rFonts w:ascii="Palatino Linotype" w:hAnsi="Palatino Linotype" w:cs="Arial"/>
        </w:rPr>
        <w:t>Dicho esto, se considera pertinente ordenar al</w:t>
      </w:r>
      <w:r w:rsidRPr="00FC0DB9">
        <w:rPr>
          <w:rFonts w:ascii="Palatino Linotype" w:hAnsi="Palatino Linotype" w:cs="Arial"/>
          <w:b/>
          <w:color w:val="000000"/>
        </w:rPr>
        <w:t xml:space="preserve"> SUJETO OBLIGADO</w:t>
      </w:r>
      <w:r w:rsidRPr="00FC0DB9">
        <w:rPr>
          <w:rFonts w:ascii="Palatino Linotype" w:hAnsi="Palatino Linotype" w:cs="Arial"/>
        </w:rPr>
        <w:t xml:space="preserve"> efectúe una </w:t>
      </w:r>
      <w:r w:rsidRPr="00FC0DB9">
        <w:rPr>
          <w:rFonts w:ascii="Palatino Linotype" w:hAnsi="Palatino Linotype" w:cs="Arial"/>
          <w:lang w:val="es-ES_tradnl"/>
        </w:rPr>
        <w:t xml:space="preserve">búsqueda </w:t>
      </w:r>
      <w:r w:rsidRPr="00FC0DB9">
        <w:rPr>
          <w:rFonts w:ascii="Palatino Linotype" w:hAnsi="Palatino Linotype" w:cs="Arial"/>
        </w:rPr>
        <w:t xml:space="preserve">exhaustiva y razonable de la información solicitada debido a la temporalidad de la que se ordena su entrega y para el caso de que se localice la información pública solicitada, la </w:t>
      </w:r>
      <w:r w:rsidRPr="00FC0DB9">
        <w:rPr>
          <w:rFonts w:ascii="Palatino Linotype" w:eastAsia="Arial Unicode MS" w:hAnsi="Palatino Linotype" w:cs="Arial"/>
        </w:rPr>
        <w:t>entregue al hoy</w:t>
      </w:r>
      <w:r w:rsidRPr="00FC0DB9">
        <w:rPr>
          <w:rFonts w:ascii="Palatino Linotype" w:eastAsia="Arial Unicode MS" w:hAnsi="Palatino Linotype" w:cs="Arial"/>
          <w:b/>
          <w:color w:val="000000"/>
        </w:rPr>
        <w:t xml:space="preserve"> </w:t>
      </w:r>
      <w:r w:rsidRPr="00FC0DB9">
        <w:rPr>
          <w:rFonts w:ascii="Palatino Linotype" w:hAnsi="Palatino Linotype" w:cs="Arial"/>
          <w:b/>
          <w:lang w:val="es-ES_tradnl"/>
        </w:rPr>
        <w:t>RECURRENTE</w:t>
      </w:r>
      <w:r w:rsidRPr="00FC0DB9">
        <w:rPr>
          <w:rFonts w:ascii="Palatino Linotype" w:hAnsi="Palatino Linotype" w:cs="Arial"/>
          <w:lang w:val="es-ES_tradnl"/>
        </w:rPr>
        <w:t xml:space="preserve">, ello en términos del artículo 162 de la </w:t>
      </w:r>
      <w:r w:rsidR="00D31B23" w:rsidRPr="00FC0DB9">
        <w:rPr>
          <w:rFonts w:ascii="Palatino Linotype" w:hAnsi="Palatino Linotype" w:cs="Arial"/>
          <w:lang w:val="es-ES_tradnl"/>
        </w:rPr>
        <w:t>L</w:t>
      </w:r>
      <w:r w:rsidRPr="00FC0DB9">
        <w:rPr>
          <w:rFonts w:ascii="Palatino Linotype" w:hAnsi="Palatino Linotype" w:cs="Arial"/>
          <w:lang w:val="es-ES_tradnl"/>
        </w:rPr>
        <w:t xml:space="preserve">ey de la materia; empero </w:t>
      </w:r>
      <w:r w:rsidR="009710A5" w:rsidRPr="00FC0DB9">
        <w:rPr>
          <w:rFonts w:ascii="Palatino Linotype" w:hAnsi="Palatino Linotype" w:cs="Arial"/>
          <w:lang w:val="es-ES_tradnl"/>
        </w:rPr>
        <w:t>si</w:t>
      </w:r>
      <w:r w:rsidRPr="00FC0DB9">
        <w:rPr>
          <w:rFonts w:ascii="Palatino Linotype" w:hAnsi="Palatino Linotype" w:cs="Arial"/>
          <w:lang w:val="es-ES_tradnl"/>
        </w:rPr>
        <w:t xml:space="preserve"> no se localizara la información de la que se ordena la entrega, el Comité de Transparencia del </w:t>
      </w:r>
      <w:r w:rsidRPr="00FC0DB9">
        <w:rPr>
          <w:rFonts w:ascii="Palatino Linotype" w:hAnsi="Palatino Linotype" w:cs="Arial"/>
          <w:b/>
          <w:lang w:val="es-ES_tradnl"/>
        </w:rPr>
        <w:t>SUJETO OBLIGADO</w:t>
      </w:r>
      <w:r w:rsidRPr="00FC0DB9">
        <w:rPr>
          <w:rFonts w:ascii="Palatino Linotype" w:hAnsi="Palatino Linotype" w:cs="Arial"/>
          <w:lang w:val="es-ES_tradnl"/>
        </w:rPr>
        <w:t xml:space="preserve"> deberá emitir el Acuerdo de </w:t>
      </w:r>
      <w:r w:rsidRPr="00FC0DB9">
        <w:rPr>
          <w:rFonts w:ascii="Palatino Linotype" w:hAnsi="Palatino Linotype" w:cs="Arial"/>
          <w:lang w:val="es-ES_tradnl"/>
        </w:rPr>
        <w:lastRenderedPageBreak/>
        <w:t>Inexistencia en términos de los artículos 49</w:t>
      </w:r>
      <w:r w:rsidR="00D31B23" w:rsidRPr="00FC0DB9">
        <w:rPr>
          <w:rFonts w:ascii="Palatino Linotype" w:hAnsi="Palatino Linotype" w:cs="Arial"/>
          <w:lang w:val="es-ES_tradnl"/>
        </w:rPr>
        <w:t>,</w:t>
      </w:r>
      <w:r w:rsidRPr="00FC0DB9">
        <w:rPr>
          <w:rFonts w:ascii="Palatino Linotype" w:hAnsi="Palatino Linotype" w:cs="Arial"/>
          <w:lang w:val="es-ES_tradnl"/>
        </w:rPr>
        <w:t xml:space="preserve"> fracciones II y XIII, 169 y 170 de la Ley de Transparencia y Acceso a la Información Pública del Estado de México y Municipios, debiendo notificarlo al particular al momento de dar cumplimiento a la presente resolución.</w:t>
      </w:r>
    </w:p>
    <w:p w14:paraId="64D7C0D4" w14:textId="77777777" w:rsidR="00105E45" w:rsidRPr="00FC0DB9" w:rsidRDefault="00105E45" w:rsidP="00105E45">
      <w:pPr>
        <w:autoSpaceDE w:val="0"/>
        <w:autoSpaceDN w:val="0"/>
        <w:adjustRightInd w:val="0"/>
        <w:spacing w:before="100" w:beforeAutospacing="1" w:after="100" w:afterAutospacing="1" w:line="360" w:lineRule="auto"/>
        <w:ind w:right="-91"/>
        <w:jc w:val="both"/>
        <w:rPr>
          <w:rFonts w:ascii="Palatino Linotype" w:hAnsi="Palatino Linotype" w:cs="Arial"/>
          <w:lang w:val="es-ES_tradnl"/>
        </w:rPr>
      </w:pPr>
      <w:r w:rsidRPr="00FC0DB9">
        <w:rPr>
          <w:rFonts w:ascii="Palatino Linotype" w:hAnsi="Palatino Linotype" w:cs="Arial"/>
          <w:lang w:val="es-ES_tradnl"/>
        </w:rPr>
        <w:t>Asimismo, atendiendo a la temporalidad requerida, para el caso de que la información haya causado baja documental, de igual forma, se deberá emitir el Acuerdo de Inexistencia; sirve de sustento a lo anterior, el criterio emitido por el entonces Instituto Federal de Acceso a la Información y Protección de Datos Personales que enuncia lo siguiente:</w:t>
      </w:r>
    </w:p>
    <w:p w14:paraId="440D708A" w14:textId="77777777" w:rsidR="00105E45" w:rsidRPr="00FC0DB9" w:rsidRDefault="00105E45" w:rsidP="00105E45">
      <w:pPr>
        <w:spacing w:before="100" w:beforeAutospacing="1" w:after="100" w:afterAutospacing="1"/>
        <w:ind w:left="851" w:right="899"/>
        <w:jc w:val="both"/>
        <w:rPr>
          <w:rFonts w:ascii="Palatino Linotype" w:eastAsia="Arial" w:hAnsi="Palatino Linotype" w:cs="Arial"/>
          <w:i/>
          <w:sz w:val="22"/>
          <w:szCs w:val="22"/>
        </w:rPr>
      </w:pPr>
      <w:r w:rsidRPr="00FC0DB9">
        <w:rPr>
          <w:rFonts w:ascii="Palatino Linotype" w:eastAsia="Arial" w:hAnsi="Palatino Linotype" w:cs="Arial"/>
          <w:b/>
          <w:i/>
          <w:sz w:val="22"/>
          <w:szCs w:val="22"/>
        </w:rPr>
        <w:t>B</w:t>
      </w:r>
      <w:r w:rsidRPr="00FC0DB9">
        <w:rPr>
          <w:rFonts w:ascii="Palatino Linotype" w:eastAsia="Arial" w:hAnsi="Palatino Linotype" w:cs="Arial"/>
          <w:b/>
          <w:i/>
          <w:spacing w:val="1"/>
          <w:sz w:val="22"/>
          <w:szCs w:val="22"/>
        </w:rPr>
        <w:t>a</w:t>
      </w:r>
      <w:r w:rsidRPr="00FC0DB9">
        <w:rPr>
          <w:rFonts w:ascii="Palatino Linotype" w:eastAsia="Arial" w:hAnsi="Palatino Linotype" w:cs="Arial"/>
          <w:b/>
          <w:i/>
          <w:spacing w:val="-2"/>
          <w:sz w:val="22"/>
          <w:szCs w:val="22"/>
        </w:rPr>
        <w:t>j</w:t>
      </w:r>
      <w:r w:rsidRPr="00FC0DB9">
        <w:rPr>
          <w:rFonts w:ascii="Palatino Linotype" w:eastAsia="Arial" w:hAnsi="Palatino Linotype" w:cs="Arial"/>
          <w:b/>
          <w:i/>
          <w:sz w:val="22"/>
          <w:szCs w:val="22"/>
        </w:rPr>
        <w:t>a</w:t>
      </w:r>
      <w:r w:rsidRPr="00FC0DB9">
        <w:rPr>
          <w:rFonts w:ascii="Palatino Linotype" w:eastAsia="Arial" w:hAnsi="Palatino Linotype" w:cs="Arial"/>
          <w:b/>
          <w:i/>
          <w:spacing w:val="9"/>
          <w:sz w:val="22"/>
          <w:szCs w:val="22"/>
        </w:rPr>
        <w:t xml:space="preserve"> </w:t>
      </w:r>
      <w:r w:rsidRPr="00FC0DB9">
        <w:rPr>
          <w:rFonts w:ascii="Palatino Linotype" w:eastAsia="Arial" w:hAnsi="Palatino Linotype" w:cs="Arial"/>
          <w:b/>
          <w:i/>
          <w:sz w:val="22"/>
          <w:szCs w:val="22"/>
        </w:rPr>
        <w:t>docu</w:t>
      </w:r>
      <w:r w:rsidRPr="00FC0DB9">
        <w:rPr>
          <w:rFonts w:ascii="Palatino Linotype" w:eastAsia="Arial" w:hAnsi="Palatino Linotype" w:cs="Arial"/>
          <w:b/>
          <w:i/>
          <w:spacing w:val="1"/>
          <w:sz w:val="22"/>
          <w:szCs w:val="22"/>
        </w:rPr>
        <w:t>me</w:t>
      </w:r>
      <w:r w:rsidRPr="00FC0DB9">
        <w:rPr>
          <w:rFonts w:ascii="Palatino Linotype" w:eastAsia="Arial" w:hAnsi="Palatino Linotype" w:cs="Arial"/>
          <w:b/>
          <w:i/>
          <w:sz w:val="22"/>
          <w:szCs w:val="22"/>
        </w:rPr>
        <w:t>n</w:t>
      </w:r>
      <w:r w:rsidRPr="00FC0DB9">
        <w:rPr>
          <w:rFonts w:ascii="Palatino Linotype" w:eastAsia="Arial" w:hAnsi="Palatino Linotype" w:cs="Arial"/>
          <w:b/>
          <w:i/>
          <w:spacing w:val="-1"/>
          <w:sz w:val="22"/>
          <w:szCs w:val="22"/>
        </w:rPr>
        <w:t>t</w:t>
      </w:r>
      <w:r w:rsidRPr="00FC0DB9">
        <w:rPr>
          <w:rFonts w:ascii="Palatino Linotype" w:eastAsia="Arial" w:hAnsi="Palatino Linotype" w:cs="Arial"/>
          <w:b/>
          <w:i/>
          <w:spacing w:val="1"/>
          <w:sz w:val="22"/>
          <w:szCs w:val="22"/>
        </w:rPr>
        <w:t>a</w:t>
      </w:r>
      <w:r w:rsidRPr="00FC0DB9">
        <w:rPr>
          <w:rFonts w:ascii="Palatino Linotype" w:eastAsia="Arial" w:hAnsi="Palatino Linotype" w:cs="Arial"/>
          <w:b/>
          <w:i/>
          <w:sz w:val="22"/>
          <w:szCs w:val="22"/>
        </w:rPr>
        <w:t>l.</w:t>
      </w:r>
      <w:r w:rsidRPr="00FC0DB9">
        <w:rPr>
          <w:rFonts w:ascii="Palatino Linotype" w:eastAsia="Arial" w:hAnsi="Palatino Linotype" w:cs="Arial"/>
          <w:b/>
          <w:i/>
          <w:spacing w:val="9"/>
          <w:sz w:val="22"/>
          <w:szCs w:val="22"/>
        </w:rPr>
        <w:t xml:space="preserve"> </w:t>
      </w:r>
      <w:r w:rsidRPr="00FC0DB9">
        <w:rPr>
          <w:rFonts w:ascii="Palatino Linotype" w:eastAsia="Arial" w:hAnsi="Palatino Linotype" w:cs="Arial"/>
          <w:b/>
          <w:i/>
          <w:spacing w:val="2"/>
          <w:sz w:val="22"/>
          <w:szCs w:val="22"/>
        </w:rPr>
        <w:t>L</w:t>
      </w:r>
      <w:r w:rsidRPr="00FC0DB9">
        <w:rPr>
          <w:rFonts w:ascii="Palatino Linotype" w:eastAsia="Arial" w:hAnsi="Palatino Linotype" w:cs="Arial"/>
          <w:b/>
          <w:i/>
          <w:spacing w:val="-1"/>
          <w:sz w:val="22"/>
          <w:szCs w:val="22"/>
        </w:rPr>
        <w:t>a</w:t>
      </w:r>
      <w:r w:rsidRPr="00FC0DB9">
        <w:rPr>
          <w:rFonts w:ascii="Palatino Linotype" w:eastAsia="Arial" w:hAnsi="Palatino Linotype" w:cs="Arial"/>
          <w:b/>
          <w:i/>
          <w:sz w:val="22"/>
          <w:szCs w:val="22"/>
        </w:rPr>
        <w:t>s</w:t>
      </w:r>
      <w:r w:rsidRPr="00FC0DB9">
        <w:rPr>
          <w:rFonts w:ascii="Palatino Linotype" w:eastAsia="Arial" w:hAnsi="Palatino Linotype" w:cs="Arial"/>
          <w:b/>
          <w:i/>
          <w:spacing w:val="9"/>
          <w:sz w:val="22"/>
          <w:szCs w:val="22"/>
        </w:rPr>
        <w:t xml:space="preserve"> </w:t>
      </w:r>
      <w:r w:rsidRPr="00FC0DB9">
        <w:rPr>
          <w:rFonts w:ascii="Palatino Linotype" w:eastAsia="Arial" w:hAnsi="Palatino Linotype" w:cs="Arial"/>
          <w:b/>
          <w:i/>
          <w:sz w:val="22"/>
          <w:szCs w:val="22"/>
        </w:rPr>
        <w:t>dep</w:t>
      </w:r>
      <w:r w:rsidRPr="00FC0DB9">
        <w:rPr>
          <w:rFonts w:ascii="Palatino Linotype" w:eastAsia="Arial" w:hAnsi="Palatino Linotype" w:cs="Arial"/>
          <w:b/>
          <w:i/>
          <w:spacing w:val="1"/>
          <w:sz w:val="22"/>
          <w:szCs w:val="22"/>
        </w:rPr>
        <w:t>e</w:t>
      </w:r>
      <w:r w:rsidRPr="00FC0DB9">
        <w:rPr>
          <w:rFonts w:ascii="Palatino Linotype" w:eastAsia="Arial" w:hAnsi="Palatino Linotype" w:cs="Arial"/>
          <w:b/>
          <w:i/>
          <w:sz w:val="22"/>
          <w:szCs w:val="22"/>
        </w:rPr>
        <w:t>nde</w:t>
      </w:r>
      <w:r w:rsidRPr="00FC0DB9">
        <w:rPr>
          <w:rFonts w:ascii="Palatino Linotype" w:eastAsia="Arial" w:hAnsi="Palatino Linotype" w:cs="Arial"/>
          <w:b/>
          <w:i/>
          <w:spacing w:val="1"/>
          <w:sz w:val="22"/>
          <w:szCs w:val="22"/>
        </w:rPr>
        <w:t>nc</w:t>
      </w:r>
      <w:r w:rsidRPr="00FC0DB9">
        <w:rPr>
          <w:rFonts w:ascii="Palatino Linotype" w:eastAsia="Arial" w:hAnsi="Palatino Linotype" w:cs="Arial"/>
          <w:b/>
          <w:i/>
          <w:spacing w:val="-2"/>
          <w:sz w:val="22"/>
          <w:szCs w:val="22"/>
        </w:rPr>
        <w:t>i</w:t>
      </w:r>
      <w:r w:rsidRPr="00FC0DB9">
        <w:rPr>
          <w:rFonts w:ascii="Palatino Linotype" w:eastAsia="Arial" w:hAnsi="Palatino Linotype" w:cs="Arial"/>
          <w:b/>
          <w:i/>
          <w:spacing w:val="1"/>
          <w:sz w:val="22"/>
          <w:szCs w:val="22"/>
        </w:rPr>
        <w:t>a</w:t>
      </w:r>
      <w:r w:rsidRPr="00FC0DB9">
        <w:rPr>
          <w:rFonts w:ascii="Palatino Linotype" w:eastAsia="Arial" w:hAnsi="Palatino Linotype" w:cs="Arial"/>
          <w:b/>
          <w:i/>
          <w:sz w:val="22"/>
          <w:szCs w:val="22"/>
        </w:rPr>
        <w:t>s</w:t>
      </w:r>
      <w:r w:rsidRPr="00FC0DB9">
        <w:rPr>
          <w:rFonts w:ascii="Palatino Linotype" w:eastAsia="Arial" w:hAnsi="Palatino Linotype" w:cs="Arial"/>
          <w:b/>
          <w:i/>
          <w:spacing w:val="12"/>
          <w:sz w:val="22"/>
          <w:szCs w:val="22"/>
        </w:rPr>
        <w:t xml:space="preserve"> </w:t>
      </w:r>
      <w:r w:rsidRPr="00FC0DB9">
        <w:rPr>
          <w:rFonts w:ascii="Palatino Linotype" w:eastAsia="Arial" w:hAnsi="Palatino Linotype" w:cs="Arial"/>
          <w:b/>
          <w:i/>
          <w:sz w:val="22"/>
          <w:szCs w:val="22"/>
        </w:rPr>
        <w:t xml:space="preserve">y </w:t>
      </w:r>
      <w:r w:rsidRPr="00FC0DB9">
        <w:rPr>
          <w:rFonts w:ascii="Palatino Linotype" w:eastAsia="Arial" w:hAnsi="Palatino Linotype" w:cs="Arial"/>
          <w:b/>
          <w:i/>
          <w:spacing w:val="1"/>
          <w:sz w:val="22"/>
          <w:szCs w:val="22"/>
        </w:rPr>
        <w:t>e</w:t>
      </w:r>
      <w:r w:rsidRPr="00FC0DB9">
        <w:rPr>
          <w:rFonts w:ascii="Palatino Linotype" w:eastAsia="Arial" w:hAnsi="Palatino Linotype" w:cs="Arial"/>
          <w:b/>
          <w:i/>
          <w:sz w:val="22"/>
          <w:szCs w:val="22"/>
        </w:rPr>
        <w:t>n</w:t>
      </w:r>
      <w:r w:rsidRPr="00FC0DB9">
        <w:rPr>
          <w:rFonts w:ascii="Palatino Linotype" w:eastAsia="Arial" w:hAnsi="Palatino Linotype" w:cs="Arial"/>
          <w:b/>
          <w:i/>
          <w:spacing w:val="-1"/>
          <w:sz w:val="22"/>
          <w:szCs w:val="22"/>
        </w:rPr>
        <w:t>t</w:t>
      </w:r>
      <w:r w:rsidRPr="00FC0DB9">
        <w:rPr>
          <w:rFonts w:ascii="Palatino Linotype" w:eastAsia="Arial" w:hAnsi="Palatino Linotype" w:cs="Arial"/>
          <w:b/>
          <w:i/>
          <w:sz w:val="22"/>
          <w:szCs w:val="22"/>
        </w:rPr>
        <w:t>id</w:t>
      </w:r>
      <w:r w:rsidRPr="00FC0DB9">
        <w:rPr>
          <w:rFonts w:ascii="Palatino Linotype" w:eastAsia="Arial" w:hAnsi="Palatino Linotype" w:cs="Arial"/>
          <w:b/>
          <w:i/>
          <w:spacing w:val="1"/>
          <w:sz w:val="22"/>
          <w:szCs w:val="22"/>
        </w:rPr>
        <w:t>a</w:t>
      </w:r>
      <w:r w:rsidRPr="00FC0DB9">
        <w:rPr>
          <w:rFonts w:ascii="Palatino Linotype" w:eastAsia="Arial" w:hAnsi="Palatino Linotype" w:cs="Arial"/>
          <w:b/>
          <w:i/>
          <w:sz w:val="22"/>
          <w:szCs w:val="22"/>
        </w:rPr>
        <w:t>des</w:t>
      </w:r>
      <w:r w:rsidRPr="00FC0DB9">
        <w:rPr>
          <w:rFonts w:ascii="Palatino Linotype" w:eastAsia="Arial" w:hAnsi="Palatino Linotype" w:cs="Arial"/>
          <w:b/>
          <w:i/>
          <w:spacing w:val="12"/>
          <w:sz w:val="22"/>
          <w:szCs w:val="22"/>
        </w:rPr>
        <w:t xml:space="preserve"> </w:t>
      </w:r>
      <w:r w:rsidRPr="00FC0DB9">
        <w:rPr>
          <w:rFonts w:ascii="Palatino Linotype" w:eastAsia="Arial" w:hAnsi="Palatino Linotype" w:cs="Arial"/>
          <w:b/>
          <w:i/>
          <w:sz w:val="22"/>
          <w:szCs w:val="22"/>
        </w:rPr>
        <w:t>d</w:t>
      </w:r>
      <w:r w:rsidRPr="00FC0DB9">
        <w:rPr>
          <w:rFonts w:ascii="Palatino Linotype" w:eastAsia="Arial" w:hAnsi="Palatino Linotype" w:cs="Arial"/>
          <w:b/>
          <w:i/>
          <w:spacing w:val="2"/>
          <w:sz w:val="22"/>
          <w:szCs w:val="22"/>
        </w:rPr>
        <w:t>e</w:t>
      </w:r>
      <w:r w:rsidRPr="00FC0DB9">
        <w:rPr>
          <w:rFonts w:ascii="Palatino Linotype" w:eastAsia="Arial" w:hAnsi="Palatino Linotype" w:cs="Arial"/>
          <w:b/>
          <w:i/>
          <w:sz w:val="22"/>
          <w:szCs w:val="22"/>
        </w:rPr>
        <w:t>ben</w:t>
      </w:r>
      <w:r w:rsidRPr="00FC0DB9">
        <w:rPr>
          <w:rFonts w:ascii="Palatino Linotype" w:eastAsia="Arial" w:hAnsi="Palatino Linotype" w:cs="Arial"/>
          <w:b/>
          <w:i/>
          <w:spacing w:val="8"/>
          <w:sz w:val="22"/>
          <w:szCs w:val="22"/>
        </w:rPr>
        <w:t xml:space="preserve"> </w:t>
      </w:r>
      <w:r w:rsidRPr="00FC0DB9">
        <w:rPr>
          <w:rFonts w:ascii="Palatino Linotype" w:eastAsia="Arial" w:hAnsi="Palatino Linotype" w:cs="Arial"/>
          <w:b/>
          <w:i/>
          <w:sz w:val="22"/>
          <w:szCs w:val="22"/>
        </w:rPr>
        <w:t>prop</w:t>
      </w:r>
      <w:r w:rsidRPr="00FC0DB9">
        <w:rPr>
          <w:rFonts w:ascii="Palatino Linotype" w:eastAsia="Arial" w:hAnsi="Palatino Linotype" w:cs="Arial"/>
          <w:b/>
          <w:i/>
          <w:spacing w:val="-3"/>
          <w:sz w:val="22"/>
          <w:szCs w:val="22"/>
        </w:rPr>
        <w:t>o</w:t>
      </w:r>
      <w:r w:rsidRPr="00FC0DB9">
        <w:rPr>
          <w:rFonts w:ascii="Palatino Linotype" w:eastAsia="Arial" w:hAnsi="Palatino Linotype" w:cs="Arial"/>
          <w:b/>
          <w:i/>
          <w:spacing w:val="-2"/>
          <w:sz w:val="22"/>
          <w:szCs w:val="22"/>
        </w:rPr>
        <w:t>r</w:t>
      </w:r>
      <w:r w:rsidRPr="00FC0DB9">
        <w:rPr>
          <w:rFonts w:ascii="Palatino Linotype" w:eastAsia="Arial" w:hAnsi="Palatino Linotype" w:cs="Arial"/>
          <w:b/>
          <w:i/>
          <w:spacing w:val="1"/>
          <w:sz w:val="22"/>
          <w:szCs w:val="22"/>
        </w:rPr>
        <w:t>c</w:t>
      </w:r>
      <w:r w:rsidRPr="00FC0DB9">
        <w:rPr>
          <w:rFonts w:ascii="Palatino Linotype" w:eastAsia="Arial" w:hAnsi="Palatino Linotype" w:cs="Arial"/>
          <w:b/>
          <w:i/>
          <w:sz w:val="22"/>
          <w:szCs w:val="22"/>
        </w:rPr>
        <w:t>ion</w:t>
      </w:r>
      <w:r w:rsidRPr="00FC0DB9">
        <w:rPr>
          <w:rFonts w:ascii="Palatino Linotype" w:eastAsia="Arial" w:hAnsi="Palatino Linotype" w:cs="Arial"/>
          <w:b/>
          <w:i/>
          <w:spacing w:val="1"/>
          <w:sz w:val="22"/>
          <w:szCs w:val="22"/>
        </w:rPr>
        <w:t>a</w:t>
      </w:r>
      <w:r w:rsidRPr="00FC0DB9">
        <w:rPr>
          <w:rFonts w:ascii="Palatino Linotype" w:eastAsia="Arial" w:hAnsi="Palatino Linotype" w:cs="Arial"/>
          <w:b/>
          <w:i/>
          <w:sz w:val="22"/>
          <w:szCs w:val="22"/>
        </w:rPr>
        <w:t>r</w:t>
      </w:r>
      <w:r w:rsidRPr="00FC0DB9">
        <w:rPr>
          <w:rFonts w:ascii="Palatino Linotype" w:eastAsia="Arial" w:hAnsi="Palatino Linotype" w:cs="Arial"/>
          <w:b/>
          <w:i/>
          <w:spacing w:val="9"/>
          <w:sz w:val="22"/>
          <w:szCs w:val="22"/>
        </w:rPr>
        <w:t xml:space="preserve"> </w:t>
      </w:r>
      <w:r w:rsidRPr="00FC0DB9">
        <w:rPr>
          <w:rFonts w:ascii="Palatino Linotype" w:eastAsia="Arial" w:hAnsi="Palatino Linotype" w:cs="Arial"/>
          <w:b/>
          <w:i/>
          <w:sz w:val="22"/>
          <w:szCs w:val="22"/>
        </w:rPr>
        <w:t>a</w:t>
      </w:r>
      <w:r w:rsidRPr="00FC0DB9">
        <w:rPr>
          <w:rFonts w:ascii="Palatino Linotype" w:eastAsia="Arial" w:hAnsi="Palatino Linotype" w:cs="Arial"/>
          <w:b/>
          <w:i/>
          <w:spacing w:val="10"/>
          <w:sz w:val="22"/>
          <w:szCs w:val="22"/>
        </w:rPr>
        <w:t xml:space="preserve"> </w:t>
      </w:r>
      <w:r w:rsidRPr="00FC0DB9">
        <w:rPr>
          <w:rFonts w:ascii="Palatino Linotype" w:eastAsia="Arial" w:hAnsi="Palatino Linotype" w:cs="Arial"/>
          <w:b/>
          <w:i/>
          <w:sz w:val="22"/>
          <w:szCs w:val="22"/>
        </w:rPr>
        <w:t>l</w:t>
      </w:r>
      <w:r w:rsidRPr="00FC0DB9">
        <w:rPr>
          <w:rFonts w:ascii="Palatino Linotype" w:eastAsia="Arial" w:hAnsi="Palatino Linotype" w:cs="Arial"/>
          <w:b/>
          <w:i/>
          <w:spacing w:val="-2"/>
          <w:sz w:val="22"/>
          <w:szCs w:val="22"/>
        </w:rPr>
        <w:t>o</w:t>
      </w:r>
      <w:r w:rsidRPr="00FC0DB9">
        <w:rPr>
          <w:rFonts w:ascii="Palatino Linotype" w:eastAsia="Arial" w:hAnsi="Palatino Linotype" w:cs="Arial"/>
          <w:b/>
          <w:i/>
          <w:sz w:val="22"/>
          <w:szCs w:val="22"/>
        </w:rPr>
        <w:t>s p</w:t>
      </w:r>
      <w:r w:rsidRPr="00FC0DB9">
        <w:rPr>
          <w:rFonts w:ascii="Palatino Linotype" w:eastAsia="Arial" w:hAnsi="Palatino Linotype" w:cs="Arial"/>
          <w:b/>
          <w:i/>
          <w:spacing w:val="1"/>
          <w:sz w:val="22"/>
          <w:szCs w:val="22"/>
        </w:rPr>
        <w:t>a</w:t>
      </w:r>
      <w:r w:rsidRPr="00FC0DB9">
        <w:rPr>
          <w:rFonts w:ascii="Palatino Linotype" w:eastAsia="Arial" w:hAnsi="Palatino Linotype" w:cs="Arial"/>
          <w:b/>
          <w:i/>
          <w:sz w:val="22"/>
          <w:szCs w:val="22"/>
        </w:rPr>
        <w:t>rticul</w:t>
      </w:r>
      <w:r w:rsidRPr="00FC0DB9">
        <w:rPr>
          <w:rFonts w:ascii="Palatino Linotype" w:eastAsia="Arial" w:hAnsi="Palatino Linotype" w:cs="Arial"/>
          <w:b/>
          <w:i/>
          <w:spacing w:val="1"/>
          <w:sz w:val="22"/>
          <w:szCs w:val="22"/>
        </w:rPr>
        <w:t>a</w:t>
      </w:r>
      <w:r w:rsidRPr="00FC0DB9">
        <w:rPr>
          <w:rFonts w:ascii="Palatino Linotype" w:eastAsia="Arial" w:hAnsi="Palatino Linotype" w:cs="Arial"/>
          <w:b/>
          <w:i/>
          <w:spacing w:val="-2"/>
          <w:sz w:val="22"/>
          <w:szCs w:val="22"/>
        </w:rPr>
        <w:t>r</w:t>
      </w:r>
      <w:r w:rsidRPr="00FC0DB9">
        <w:rPr>
          <w:rFonts w:ascii="Palatino Linotype" w:eastAsia="Arial" w:hAnsi="Palatino Linotype" w:cs="Arial"/>
          <w:b/>
          <w:i/>
          <w:spacing w:val="1"/>
          <w:sz w:val="22"/>
          <w:szCs w:val="22"/>
        </w:rPr>
        <w:t>e</w:t>
      </w:r>
      <w:r w:rsidRPr="00FC0DB9">
        <w:rPr>
          <w:rFonts w:ascii="Palatino Linotype" w:eastAsia="Arial" w:hAnsi="Palatino Linotype" w:cs="Arial"/>
          <w:b/>
          <w:i/>
          <w:sz w:val="22"/>
          <w:szCs w:val="22"/>
        </w:rPr>
        <w:t>s</w:t>
      </w:r>
      <w:r w:rsidRPr="00FC0DB9">
        <w:rPr>
          <w:rFonts w:ascii="Palatino Linotype" w:eastAsia="Arial" w:hAnsi="Palatino Linotype" w:cs="Arial"/>
          <w:b/>
          <w:i/>
          <w:spacing w:val="56"/>
          <w:sz w:val="22"/>
          <w:szCs w:val="22"/>
        </w:rPr>
        <w:t xml:space="preserve"> </w:t>
      </w:r>
      <w:r w:rsidRPr="00FC0DB9">
        <w:rPr>
          <w:rFonts w:ascii="Palatino Linotype" w:eastAsia="Arial" w:hAnsi="Palatino Linotype" w:cs="Arial"/>
          <w:b/>
          <w:i/>
          <w:spacing w:val="2"/>
          <w:sz w:val="22"/>
          <w:szCs w:val="22"/>
        </w:rPr>
        <w:t>e</w:t>
      </w:r>
      <w:r w:rsidRPr="00FC0DB9">
        <w:rPr>
          <w:rFonts w:ascii="Palatino Linotype" w:eastAsia="Arial" w:hAnsi="Palatino Linotype" w:cs="Arial"/>
          <w:b/>
          <w:i/>
          <w:sz w:val="22"/>
          <w:szCs w:val="22"/>
        </w:rPr>
        <w:t>l</w:t>
      </w:r>
      <w:r w:rsidRPr="00FC0DB9">
        <w:rPr>
          <w:rFonts w:ascii="Palatino Linotype" w:eastAsia="Arial" w:hAnsi="Palatino Linotype" w:cs="Arial"/>
          <w:b/>
          <w:i/>
          <w:spacing w:val="58"/>
          <w:sz w:val="22"/>
          <w:szCs w:val="22"/>
        </w:rPr>
        <w:t xml:space="preserve"> </w:t>
      </w:r>
      <w:r w:rsidRPr="00FC0DB9">
        <w:rPr>
          <w:rFonts w:ascii="Palatino Linotype" w:eastAsia="Arial" w:hAnsi="Palatino Linotype" w:cs="Arial"/>
          <w:b/>
          <w:i/>
          <w:sz w:val="22"/>
          <w:szCs w:val="22"/>
        </w:rPr>
        <w:t>do</w:t>
      </w:r>
      <w:r w:rsidRPr="00FC0DB9">
        <w:rPr>
          <w:rFonts w:ascii="Palatino Linotype" w:eastAsia="Arial" w:hAnsi="Palatino Linotype" w:cs="Arial"/>
          <w:b/>
          <w:i/>
          <w:spacing w:val="1"/>
          <w:sz w:val="22"/>
          <w:szCs w:val="22"/>
        </w:rPr>
        <w:t>c</w:t>
      </w:r>
      <w:r w:rsidRPr="00FC0DB9">
        <w:rPr>
          <w:rFonts w:ascii="Palatino Linotype" w:eastAsia="Arial" w:hAnsi="Palatino Linotype" w:cs="Arial"/>
          <w:b/>
          <w:i/>
          <w:spacing w:val="-3"/>
          <w:sz w:val="22"/>
          <w:szCs w:val="22"/>
        </w:rPr>
        <w:t>u</w:t>
      </w:r>
      <w:r w:rsidRPr="00FC0DB9">
        <w:rPr>
          <w:rFonts w:ascii="Palatino Linotype" w:eastAsia="Arial" w:hAnsi="Palatino Linotype" w:cs="Arial"/>
          <w:b/>
          <w:i/>
          <w:sz w:val="22"/>
          <w:szCs w:val="22"/>
        </w:rPr>
        <w:t>m</w:t>
      </w:r>
      <w:r w:rsidRPr="00FC0DB9">
        <w:rPr>
          <w:rFonts w:ascii="Palatino Linotype" w:eastAsia="Arial" w:hAnsi="Palatino Linotype" w:cs="Arial"/>
          <w:b/>
          <w:i/>
          <w:spacing w:val="1"/>
          <w:sz w:val="22"/>
          <w:szCs w:val="22"/>
        </w:rPr>
        <w:t>e</w:t>
      </w:r>
      <w:r w:rsidRPr="00FC0DB9">
        <w:rPr>
          <w:rFonts w:ascii="Palatino Linotype" w:eastAsia="Arial" w:hAnsi="Palatino Linotype" w:cs="Arial"/>
          <w:b/>
          <w:i/>
          <w:sz w:val="22"/>
          <w:szCs w:val="22"/>
        </w:rPr>
        <w:t>n</w:t>
      </w:r>
      <w:r w:rsidRPr="00FC0DB9">
        <w:rPr>
          <w:rFonts w:ascii="Palatino Linotype" w:eastAsia="Arial" w:hAnsi="Palatino Linotype" w:cs="Arial"/>
          <w:b/>
          <w:i/>
          <w:spacing w:val="-1"/>
          <w:sz w:val="22"/>
          <w:szCs w:val="22"/>
        </w:rPr>
        <w:t>t</w:t>
      </w:r>
      <w:r w:rsidRPr="00FC0DB9">
        <w:rPr>
          <w:rFonts w:ascii="Palatino Linotype" w:eastAsia="Arial" w:hAnsi="Palatino Linotype" w:cs="Arial"/>
          <w:b/>
          <w:i/>
          <w:sz w:val="22"/>
          <w:szCs w:val="22"/>
        </w:rPr>
        <w:t>o</w:t>
      </w:r>
      <w:r w:rsidRPr="00FC0DB9">
        <w:rPr>
          <w:rFonts w:ascii="Palatino Linotype" w:eastAsia="Arial" w:hAnsi="Palatino Linotype" w:cs="Arial"/>
          <w:b/>
          <w:i/>
          <w:spacing w:val="55"/>
          <w:sz w:val="22"/>
          <w:szCs w:val="22"/>
        </w:rPr>
        <w:t xml:space="preserve"> </w:t>
      </w:r>
      <w:r w:rsidRPr="00FC0DB9">
        <w:rPr>
          <w:rFonts w:ascii="Palatino Linotype" w:eastAsia="Arial" w:hAnsi="Palatino Linotype" w:cs="Arial"/>
          <w:b/>
          <w:i/>
          <w:sz w:val="22"/>
          <w:szCs w:val="22"/>
        </w:rPr>
        <w:t>que</w:t>
      </w:r>
      <w:r w:rsidRPr="00FC0DB9">
        <w:rPr>
          <w:rFonts w:ascii="Palatino Linotype" w:eastAsia="Arial" w:hAnsi="Palatino Linotype" w:cs="Arial"/>
          <w:b/>
          <w:i/>
          <w:spacing w:val="59"/>
          <w:sz w:val="22"/>
          <w:szCs w:val="22"/>
        </w:rPr>
        <w:t xml:space="preserve"> </w:t>
      </w:r>
      <w:r w:rsidRPr="00FC0DB9">
        <w:rPr>
          <w:rFonts w:ascii="Palatino Linotype" w:eastAsia="Arial" w:hAnsi="Palatino Linotype" w:cs="Arial"/>
          <w:b/>
          <w:i/>
          <w:spacing w:val="1"/>
          <w:sz w:val="22"/>
          <w:szCs w:val="22"/>
        </w:rPr>
        <w:t>ac</w:t>
      </w:r>
      <w:r w:rsidRPr="00FC0DB9">
        <w:rPr>
          <w:rFonts w:ascii="Palatino Linotype" w:eastAsia="Arial" w:hAnsi="Palatino Linotype" w:cs="Arial"/>
          <w:b/>
          <w:i/>
          <w:sz w:val="22"/>
          <w:szCs w:val="22"/>
        </w:rPr>
        <w:t>r</w:t>
      </w:r>
      <w:r w:rsidRPr="00FC0DB9">
        <w:rPr>
          <w:rFonts w:ascii="Palatino Linotype" w:eastAsia="Arial" w:hAnsi="Palatino Linotype" w:cs="Arial"/>
          <w:b/>
          <w:i/>
          <w:spacing w:val="1"/>
          <w:sz w:val="22"/>
          <w:szCs w:val="22"/>
        </w:rPr>
        <w:t>e</w:t>
      </w:r>
      <w:r w:rsidRPr="00FC0DB9">
        <w:rPr>
          <w:rFonts w:ascii="Palatino Linotype" w:eastAsia="Arial" w:hAnsi="Palatino Linotype" w:cs="Arial"/>
          <w:b/>
          <w:i/>
          <w:sz w:val="22"/>
          <w:szCs w:val="22"/>
        </w:rPr>
        <w:t>dite</w:t>
      </w:r>
      <w:r w:rsidRPr="00FC0DB9">
        <w:rPr>
          <w:rFonts w:ascii="Palatino Linotype" w:eastAsia="Arial" w:hAnsi="Palatino Linotype" w:cs="Arial"/>
          <w:b/>
          <w:i/>
          <w:spacing w:val="56"/>
          <w:sz w:val="22"/>
          <w:szCs w:val="22"/>
        </w:rPr>
        <w:t xml:space="preserve"> </w:t>
      </w:r>
      <w:r w:rsidRPr="00FC0DB9">
        <w:rPr>
          <w:rFonts w:ascii="Palatino Linotype" w:eastAsia="Arial" w:hAnsi="Palatino Linotype" w:cs="Arial"/>
          <w:b/>
          <w:i/>
          <w:sz w:val="22"/>
          <w:szCs w:val="22"/>
        </w:rPr>
        <w:t>d</w:t>
      </w:r>
      <w:r w:rsidRPr="00FC0DB9">
        <w:rPr>
          <w:rFonts w:ascii="Palatino Linotype" w:eastAsia="Arial" w:hAnsi="Palatino Linotype" w:cs="Arial"/>
          <w:b/>
          <w:i/>
          <w:spacing w:val="1"/>
          <w:sz w:val="22"/>
          <w:szCs w:val="22"/>
        </w:rPr>
        <w:t>ic</w:t>
      </w:r>
      <w:r w:rsidRPr="00FC0DB9">
        <w:rPr>
          <w:rFonts w:ascii="Palatino Linotype" w:eastAsia="Arial" w:hAnsi="Palatino Linotype" w:cs="Arial"/>
          <w:b/>
          <w:i/>
          <w:sz w:val="22"/>
          <w:szCs w:val="22"/>
        </w:rPr>
        <w:t>ha</w:t>
      </w:r>
      <w:r w:rsidRPr="00FC0DB9">
        <w:rPr>
          <w:rFonts w:ascii="Palatino Linotype" w:eastAsia="Arial" w:hAnsi="Palatino Linotype" w:cs="Arial"/>
          <w:b/>
          <w:i/>
          <w:spacing w:val="56"/>
          <w:sz w:val="22"/>
          <w:szCs w:val="22"/>
        </w:rPr>
        <w:t xml:space="preserve"> </w:t>
      </w:r>
      <w:r w:rsidRPr="00FC0DB9">
        <w:rPr>
          <w:rFonts w:ascii="Palatino Linotype" w:eastAsia="Arial" w:hAnsi="Palatino Linotype" w:cs="Arial"/>
          <w:b/>
          <w:i/>
          <w:spacing w:val="1"/>
          <w:sz w:val="22"/>
          <w:szCs w:val="22"/>
        </w:rPr>
        <w:t>s</w:t>
      </w:r>
      <w:r w:rsidRPr="00FC0DB9">
        <w:rPr>
          <w:rFonts w:ascii="Palatino Linotype" w:eastAsia="Arial" w:hAnsi="Palatino Linotype" w:cs="Arial"/>
          <w:b/>
          <w:i/>
          <w:sz w:val="22"/>
          <w:szCs w:val="22"/>
        </w:rPr>
        <w:t>itu</w:t>
      </w:r>
      <w:r w:rsidRPr="00FC0DB9">
        <w:rPr>
          <w:rFonts w:ascii="Palatino Linotype" w:eastAsia="Arial" w:hAnsi="Palatino Linotype" w:cs="Arial"/>
          <w:b/>
          <w:i/>
          <w:spacing w:val="1"/>
          <w:sz w:val="22"/>
          <w:szCs w:val="22"/>
        </w:rPr>
        <w:t>ac</w:t>
      </w:r>
      <w:r w:rsidRPr="00FC0DB9">
        <w:rPr>
          <w:rFonts w:ascii="Palatino Linotype" w:eastAsia="Arial" w:hAnsi="Palatino Linotype" w:cs="Arial"/>
          <w:b/>
          <w:i/>
          <w:sz w:val="22"/>
          <w:szCs w:val="22"/>
        </w:rPr>
        <w:t>ión.</w:t>
      </w:r>
      <w:r w:rsidRPr="00FC0DB9">
        <w:rPr>
          <w:rFonts w:ascii="Palatino Linotype" w:eastAsia="Arial" w:hAnsi="Palatino Linotype" w:cs="Arial"/>
          <w:b/>
          <w:i/>
          <w:spacing w:val="58"/>
          <w:sz w:val="22"/>
          <w:szCs w:val="22"/>
        </w:rPr>
        <w:t xml:space="preserve"> </w:t>
      </w:r>
      <w:r w:rsidRPr="00FC0DB9">
        <w:rPr>
          <w:rFonts w:ascii="Palatino Linotype" w:eastAsia="Arial" w:hAnsi="Palatino Linotype" w:cs="Arial"/>
          <w:i/>
          <w:sz w:val="22"/>
          <w:szCs w:val="22"/>
        </w:rPr>
        <w:t>De</w:t>
      </w:r>
      <w:r w:rsidRPr="00FC0DB9">
        <w:rPr>
          <w:rFonts w:ascii="Palatino Linotype" w:eastAsia="Arial" w:hAnsi="Palatino Linotype" w:cs="Arial"/>
          <w:i/>
          <w:spacing w:val="47"/>
          <w:sz w:val="22"/>
          <w:szCs w:val="22"/>
        </w:rPr>
        <w:t xml:space="preserve"> </w:t>
      </w:r>
      <w:r w:rsidRPr="00FC0DB9">
        <w:rPr>
          <w:rFonts w:ascii="Palatino Linotype" w:eastAsia="Arial" w:hAnsi="Palatino Linotype" w:cs="Arial"/>
          <w:i/>
          <w:sz w:val="22"/>
          <w:szCs w:val="22"/>
        </w:rPr>
        <w:t>c</w:t>
      </w:r>
      <w:r w:rsidRPr="00FC0DB9">
        <w:rPr>
          <w:rFonts w:ascii="Palatino Linotype" w:eastAsia="Arial" w:hAnsi="Palatino Linotype" w:cs="Arial"/>
          <w:i/>
          <w:spacing w:val="1"/>
          <w:sz w:val="22"/>
          <w:szCs w:val="22"/>
        </w:rPr>
        <w:t>o</w:t>
      </w:r>
      <w:r w:rsidRPr="00FC0DB9">
        <w:rPr>
          <w:rFonts w:ascii="Palatino Linotype" w:eastAsia="Arial" w:hAnsi="Palatino Linotype" w:cs="Arial"/>
          <w:i/>
          <w:spacing w:val="-1"/>
          <w:sz w:val="22"/>
          <w:szCs w:val="22"/>
        </w:rPr>
        <w:t>n</w:t>
      </w:r>
      <w:r w:rsidRPr="00FC0DB9">
        <w:rPr>
          <w:rFonts w:ascii="Palatino Linotype" w:eastAsia="Arial" w:hAnsi="Palatino Linotype" w:cs="Arial"/>
          <w:i/>
          <w:spacing w:val="5"/>
          <w:sz w:val="22"/>
          <w:szCs w:val="22"/>
        </w:rPr>
        <w:t>f</w:t>
      </w:r>
      <w:r w:rsidRPr="00FC0DB9">
        <w:rPr>
          <w:rFonts w:ascii="Palatino Linotype" w:eastAsia="Arial" w:hAnsi="Palatino Linotype" w:cs="Arial"/>
          <w:i/>
          <w:spacing w:val="1"/>
          <w:sz w:val="22"/>
          <w:szCs w:val="22"/>
        </w:rPr>
        <w:t>o</w:t>
      </w:r>
      <w:r w:rsidRPr="00FC0DB9">
        <w:rPr>
          <w:rFonts w:ascii="Palatino Linotype" w:eastAsia="Arial" w:hAnsi="Palatino Linotype" w:cs="Arial"/>
          <w:i/>
          <w:spacing w:val="-3"/>
          <w:sz w:val="22"/>
          <w:szCs w:val="22"/>
        </w:rPr>
        <w:t>r</w:t>
      </w:r>
      <w:r w:rsidRPr="00FC0DB9">
        <w:rPr>
          <w:rFonts w:ascii="Palatino Linotype" w:eastAsia="Arial" w:hAnsi="Palatino Linotype" w:cs="Arial"/>
          <w:i/>
          <w:spacing w:val="2"/>
          <w:sz w:val="22"/>
          <w:szCs w:val="22"/>
        </w:rPr>
        <w:t>m</w:t>
      </w:r>
      <w:r w:rsidRPr="00FC0DB9">
        <w:rPr>
          <w:rFonts w:ascii="Palatino Linotype" w:eastAsia="Arial" w:hAnsi="Palatino Linotype" w:cs="Arial"/>
          <w:i/>
          <w:spacing w:val="-3"/>
          <w:sz w:val="22"/>
          <w:szCs w:val="22"/>
        </w:rPr>
        <w:t>i</w:t>
      </w:r>
      <w:r w:rsidRPr="00FC0DB9">
        <w:rPr>
          <w:rFonts w:ascii="Palatino Linotype" w:eastAsia="Arial" w:hAnsi="Palatino Linotype" w:cs="Arial"/>
          <w:i/>
          <w:spacing w:val="-2"/>
          <w:sz w:val="22"/>
          <w:szCs w:val="22"/>
        </w:rPr>
        <w:t>d</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d c</w:t>
      </w:r>
      <w:r w:rsidRPr="00FC0DB9">
        <w:rPr>
          <w:rFonts w:ascii="Palatino Linotype" w:eastAsia="Arial" w:hAnsi="Palatino Linotype" w:cs="Arial"/>
          <w:i/>
          <w:spacing w:val="1"/>
          <w:sz w:val="22"/>
          <w:szCs w:val="22"/>
        </w:rPr>
        <w:t>o</w:t>
      </w:r>
      <w:r w:rsidRPr="00FC0DB9">
        <w:rPr>
          <w:rFonts w:ascii="Palatino Linotype" w:eastAsia="Arial" w:hAnsi="Palatino Linotype" w:cs="Arial"/>
          <w:i/>
          <w:sz w:val="22"/>
          <w:szCs w:val="22"/>
        </w:rPr>
        <w:t>n</w:t>
      </w:r>
      <w:r w:rsidRPr="00FC0DB9">
        <w:rPr>
          <w:rFonts w:ascii="Palatino Linotype" w:eastAsia="Arial" w:hAnsi="Palatino Linotype" w:cs="Arial"/>
          <w:i/>
          <w:spacing w:val="6"/>
          <w:sz w:val="22"/>
          <w:szCs w:val="22"/>
        </w:rPr>
        <w:t xml:space="preserve"> </w:t>
      </w:r>
      <w:r w:rsidRPr="00FC0DB9">
        <w:rPr>
          <w:rFonts w:ascii="Palatino Linotype" w:eastAsia="Arial" w:hAnsi="Palatino Linotype" w:cs="Arial"/>
          <w:i/>
          <w:sz w:val="22"/>
          <w:szCs w:val="22"/>
        </w:rPr>
        <w:t>lo</w:t>
      </w:r>
      <w:r w:rsidRPr="00FC0DB9">
        <w:rPr>
          <w:rFonts w:ascii="Palatino Linotype" w:eastAsia="Arial" w:hAnsi="Palatino Linotype" w:cs="Arial"/>
          <w:i/>
          <w:spacing w:val="6"/>
          <w:sz w:val="22"/>
          <w:szCs w:val="22"/>
        </w:rPr>
        <w:t xml:space="preserve"> </w:t>
      </w:r>
      <w:r w:rsidRPr="00FC0DB9">
        <w:rPr>
          <w:rFonts w:ascii="Palatino Linotype" w:eastAsia="Arial" w:hAnsi="Palatino Linotype" w:cs="Arial"/>
          <w:i/>
          <w:spacing w:val="1"/>
          <w:sz w:val="22"/>
          <w:szCs w:val="22"/>
        </w:rPr>
        <w:t>p</w:t>
      </w:r>
      <w:r w:rsidRPr="00FC0DB9">
        <w:rPr>
          <w:rFonts w:ascii="Palatino Linotype" w:eastAsia="Arial" w:hAnsi="Palatino Linotype" w:cs="Arial"/>
          <w:i/>
          <w:spacing w:val="-1"/>
          <w:sz w:val="22"/>
          <w:szCs w:val="22"/>
        </w:rPr>
        <w:t>r</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5"/>
          <w:sz w:val="22"/>
          <w:szCs w:val="22"/>
        </w:rPr>
        <w:t>v</w:t>
      </w:r>
      <w:r w:rsidRPr="00FC0DB9">
        <w:rPr>
          <w:rFonts w:ascii="Palatino Linotype" w:eastAsia="Arial" w:hAnsi="Palatino Linotype" w:cs="Arial"/>
          <w:i/>
          <w:sz w:val="22"/>
          <w:szCs w:val="22"/>
        </w:rPr>
        <w:t>isto</w:t>
      </w:r>
      <w:r w:rsidRPr="00FC0DB9">
        <w:rPr>
          <w:rFonts w:ascii="Palatino Linotype" w:eastAsia="Arial" w:hAnsi="Palatino Linotype" w:cs="Arial"/>
          <w:i/>
          <w:spacing w:val="7"/>
          <w:sz w:val="22"/>
          <w:szCs w:val="22"/>
        </w:rPr>
        <w:t xml:space="preserve"> </w:t>
      </w:r>
      <w:r w:rsidRPr="00FC0DB9">
        <w:rPr>
          <w:rFonts w:ascii="Palatino Linotype" w:eastAsia="Arial" w:hAnsi="Palatino Linotype" w:cs="Arial"/>
          <w:i/>
          <w:spacing w:val="1"/>
          <w:sz w:val="22"/>
          <w:szCs w:val="22"/>
        </w:rPr>
        <w:t>e</w:t>
      </w:r>
      <w:r w:rsidRPr="00FC0DB9">
        <w:rPr>
          <w:rFonts w:ascii="Palatino Linotype" w:eastAsia="Arial" w:hAnsi="Palatino Linotype" w:cs="Arial"/>
          <w:i/>
          <w:sz w:val="22"/>
          <w:szCs w:val="22"/>
        </w:rPr>
        <w:t>n</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z w:val="22"/>
          <w:szCs w:val="22"/>
        </w:rPr>
        <w:t>los</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pacing w:val="1"/>
          <w:sz w:val="22"/>
          <w:szCs w:val="22"/>
        </w:rPr>
        <w:t>a</w:t>
      </w:r>
      <w:r w:rsidRPr="00FC0DB9">
        <w:rPr>
          <w:rFonts w:ascii="Palatino Linotype" w:eastAsia="Arial" w:hAnsi="Palatino Linotype" w:cs="Arial"/>
          <w:i/>
          <w:spacing w:val="-1"/>
          <w:sz w:val="22"/>
          <w:szCs w:val="22"/>
        </w:rPr>
        <w:t>r</w:t>
      </w:r>
      <w:r w:rsidRPr="00FC0DB9">
        <w:rPr>
          <w:rFonts w:ascii="Palatino Linotype" w:eastAsia="Arial" w:hAnsi="Palatino Linotype" w:cs="Arial"/>
          <w:i/>
          <w:spacing w:val="1"/>
          <w:sz w:val="22"/>
          <w:szCs w:val="22"/>
        </w:rPr>
        <w:t>t</w:t>
      </w:r>
      <w:r w:rsidRPr="00FC0DB9">
        <w:rPr>
          <w:rFonts w:ascii="Palatino Linotype" w:eastAsia="Arial" w:hAnsi="Palatino Linotype" w:cs="Arial"/>
          <w:i/>
          <w:spacing w:val="-4"/>
          <w:sz w:val="22"/>
          <w:szCs w:val="22"/>
        </w:rPr>
        <w:t>í</w:t>
      </w:r>
      <w:r w:rsidRPr="00FC0DB9">
        <w:rPr>
          <w:rFonts w:ascii="Palatino Linotype" w:eastAsia="Arial" w:hAnsi="Palatino Linotype" w:cs="Arial"/>
          <w:i/>
          <w:sz w:val="22"/>
          <w:szCs w:val="22"/>
        </w:rPr>
        <w:t>c</w:t>
      </w:r>
      <w:r w:rsidRPr="00FC0DB9">
        <w:rPr>
          <w:rFonts w:ascii="Palatino Linotype" w:eastAsia="Arial" w:hAnsi="Palatino Linotype" w:cs="Arial"/>
          <w:i/>
          <w:spacing w:val="1"/>
          <w:sz w:val="22"/>
          <w:szCs w:val="22"/>
        </w:rPr>
        <w:t>u</w:t>
      </w:r>
      <w:r w:rsidRPr="00FC0DB9">
        <w:rPr>
          <w:rFonts w:ascii="Palatino Linotype" w:eastAsia="Arial" w:hAnsi="Palatino Linotype" w:cs="Arial"/>
          <w:i/>
          <w:sz w:val="22"/>
          <w:szCs w:val="22"/>
        </w:rPr>
        <w:t>los</w:t>
      </w:r>
      <w:r w:rsidRPr="00FC0DB9">
        <w:rPr>
          <w:rFonts w:ascii="Palatino Linotype" w:eastAsia="Arial" w:hAnsi="Palatino Linotype" w:cs="Arial"/>
          <w:i/>
          <w:spacing w:val="6"/>
          <w:sz w:val="22"/>
          <w:szCs w:val="22"/>
        </w:rPr>
        <w:t xml:space="preserve"> </w:t>
      </w:r>
      <w:r w:rsidRPr="00FC0DB9">
        <w:rPr>
          <w:rFonts w:ascii="Palatino Linotype" w:eastAsia="Arial" w:hAnsi="Palatino Linotype" w:cs="Arial"/>
          <w:i/>
          <w:spacing w:val="1"/>
          <w:sz w:val="22"/>
          <w:szCs w:val="22"/>
        </w:rPr>
        <w:t>2</w:t>
      </w:r>
      <w:r w:rsidRPr="00FC0DB9">
        <w:rPr>
          <w:rFonts w:ascii="Palatino Linotype" w:eastAsia="Arial" w:hAnsi="Palatino Linotype" w:cs="Arial"/>
          <w:i/>
          <w:sz w:val="22"/>
          <w:szCs w:val="22"/>
        </w:rPr>
        <w:t>4</w:t>
      </w:r>
      <w:r w:rsidRPr="00FC0DB9">
        <w:rPr>
          <w:rFonts w:ascii="Palatino Linotype" w:eastAsia="Arial" w:hAnsi="Palatino Linotype" w:cs="Arial"/>
          <w:i/>
          <w:spacing w:val="9"/>
          <w:sz w:val="22"/>
          <w:szCs w:val="22"/>
        </w:rPr>
        <w:t xml:space="preserve"> </w:t>
      </w:r>
      <w:r w:rsidRPr="00FC0DB9">
        <w:rPr>
          <w:rFonts w:ascii="Palatino Linotype" w:eastAsia="Arial" w:hAnsi="Palatino Linotype" w:cs="Arial"/>
          <w:i/>
          <w:sz w:val="22"/>
          <w:szCs w:val="22"/>
        </w:rPr>
        <w:t>y</w:t>
      </w:r>
      <w:r w:rsidRPr="00FC0DB9">
        <w:rPr>
          <w:rFonts w:ascii="Palatino Linotype" w:eastAsia="Arial" w:hAnsi="Palatino Linotype" w:cs="Arial"/>
          <w:i/>
          <w:spacing w:val="1"/>
          <w:sz w:val="22"/>
          <w:szCs w:val="22"/>
        </w:rPr>
        <w:t xml:space="preserve"> 4</w:t>
      </w:r>
      <w:r w:rsidRPr="00FC0DB9">
        <w:rPr>
          <w:rFonts w:ascii="Palatino Linotype" w:eastAsia="Arial" w:hAnsi="Palatino Linotype" w:cs="Arial"/>
          <w:i/>
          <w:sz w:val="22"/>
          <w:szCs w:val="22"/>
        </w:rPr>
        <w:t>6</w:t>
      </w:r>
      <w:r w:rsidRPr="00FC0DB9">
        <w:rPr>
          <w:rFonts w:ascii="Palatino Linotype" w:eastAsia="Arial" w:hAnsi="Palatino Linotype" w:cs="Arial"/>
          <w:i/>
          <w:spacing w:val="6"/>
          <w:sz w:val="22"/>
          <w:szCs w:val="22"/>
        </w:rPr>
        <w:t xml:space="preserve"> </w:t>
      </w:r>
      <w:r w:rsidRPr="00FC0DB9">
        <w:rPr>
          <w:rFonts w:ascii="Palatino Linotype" w:eastAsia="Arial" w:hAnsi="Palatino Linotype" w:cs="Arial"/>
          <w:i/>
          <w:spacing w:val="1"/>
          <w:sz w:val="22"/>
          <w:szCs w:val="22"/>
        </w:rPr>
        <w:t>d</w:t>
      </w:r>
      <w:r w:rsidRPr="00FC0DB9">
        <w:rPr>
          <w:rFonts w:ascii="Palatino Linotype" w:eastAsia="Arial" w:hAnsi="Palatino Linotype" w:cs="Arial"/>
          <w:i/>
          <w:sz w:val="22"/>
          <w:szCs w:val="22"/>
        </w:rPr>
        <w:t>e</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pacing w:val="2"/>
          <w:sz w:val="22"/>
          <w:szCs w:val="22"/>
        </w:rPr>
        <w:t>l</w:t>
      </w:r>
      <w:r w:rsidRPr="00FC0DB9">
        <w:rPr>
          <w:rFonts w:ascii="Palatino Linotype" w:eastAsia="Arial" w:hAnsi="Palatino Linotype" w:cs="Arial"/>
          <w:i/>
          <w:sz w:val="22"/>
          <w:szCs w:val="22"/>
        </w:rPr>
        <w:t>a</w:t>
      </w:r>
      <w:r w:rsidRPr="00FC0DB9">
        <w:rPr>
          <w:rFonts w:ascii="Palatino Linotype" w:eastAsia="Arial" w:hAnsi="Palatino Linotype" w:cs="Arial"/>
          <w:i/>
          <w:spacing w:val="6"/>
          <w:sz w:val="22"/>
          <w:szCs w:val="22"/>
        </w:rPr>
        <w:t xml:space="preserve"> </w:t>
      </w:r>
      <w:r w:rsidRPr="00FC0DB9">
        <w:rPr>
          <w:rFonts w:ascii="Palatino Linotype" w:eastAsia="Arial" w:hAnsi="Palatino Linotype" w:cs="Arial"/>
          <w:i/>
          <w:spacing w:val="1"/>
          <w:sz w:val="22"/>
          <w:szCs w:val="22"/>
        </w:rPr>
        <w:t>Le</w:t>
      </w:r>
      <w:r w:rsidRPr="00FC0DB9">
        <w:rPr>
          <w:rFonts w:ascii="Palatino Linotype" w:eastAsia="Arial" w:hAnsi="Palatino Linotype" w:cs="Arial"/>
          <w:i/>
          <w:sz w:val="22"/>
          <w:szCs w:val="22"/>
        </w:rPr>
        <w:t>y F</w:t>
      </w:r>
      <w:r w:rsidRPr="00FC0DB9">
        <w:rPr>
          <w:rFonts w:ascii="Palatino Linotype" w:eastAsia="Arial" w:hAnsi="Palatino Linotype" w:cs="Arial"/>
          <w:i/>
          <w:spacing w:val="1"/>
          <w:sz w:val="22"/>
          <w:szCs w:val="22"/>
        </w:rPr>
        <w:t>ede</w:t>
      </w:r>
      <w:r w:rsidRPr="00FC0DB9">
        <w:rPr>
          <w:rFonts w:ascii="Palatino Linotype" w:eastAsia="Arial" w:hAnsi="Palatino Linotype" w:cs="Arial"/>
          <w:i/>
          <w:sz w:val="22"/>
          <w:szCs w:val="22"/>
        </w:rPr>
        <w:t>ral</w:t>
      </w:r>
      <w:r w:rsidRPr="00FC0DB9">
        <w:rPr>
          <w:rFonts w:ascii="Palatino Linotype" w:eastAsia="Arial" w:hAnsi="Palatino Linotype" w:cs="Arial"/>
          <w:i/>
          <w:spacing w:val="5"/>
          <w:sz w:val="22"/>
          <w:szCs w:val="22"/>
        </w:rPr>
        <w:t xml:space="preserve"> </w:t>
      </w:r>
      <w:r w:rsidRPr="00FC0DB9">
        <w:rPr>
          <w:rFonts w:ascii="Palatino Linotype" w:eastAsia="Arial" w:hAnsi="Palatino Linotype" w:cs="Arial"/>
          <w:i/>
          <w:spacing w:val="1"/>
          <w:sz w:val="22"/>
          <w:szCs w:val="22"/>
        </w:rPr>
        <w:t>d</w:t>
      </w:r>
      <w:r w:rsidRPr="00FC0DB9">
        <w:rPr>
          <w:rFonts w:ascii="Palatino Linotype" w:eastAsia="Arial" w:hAnsi="Palatino Linotype" w:cs="Arial"/>
          <w:i/>
          <w:sz w:val="22"/>
          <w:szCs w:val="22"/>
        </w:rPr>
        <w:t>e</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pacing w:val="5"/>
          <w:sz w:val="22"/>
          <w:szCs w:val="22"/>
        </w:rPr>
        <w:t>T</w:t>
      </w:r>
      <w:r w:rsidRPr="00FC0DB9">
        <w:rPr>
          <w:rFonts w:ascii="Palatino Linotype" w:eastAsia="Arial" w:hAnsi="Palatino Linotype" w:cs="Arial"/>
          <w:i/>
          <w:spacing w:val="-1"/>
          <w:sz w:val="22"/>
          <w:szCs w:val="22"/>
        </w:rPr>
        <w:t>r</w:t>
      </w:r>
      <w:r w:rsidRPr="00FC0DB9">
        <w:rPr>
          <w:rFonts w:ascii="Palatino Linotype" w:eastAsia="Arial" w:hAnsi="Palatino Linotype" w:cs="Arial"/>
          <w:i/>
          <w:spacing w:val="-4"/>
          <w:sz w:val="22"/>
          <w:szCs w:val="22"/>
        </w:rPr>
        <w:t>a</w:t>
      </w:r>
      <w:r w:rsidRPr="00FC0DB9">
        <w:rPr>
          <w:rFonts w:ascii="Palatino Linotype" w:eastAsia="Arial" w:hAnsi="Palatino Linotype" w:cs="Arial"/>
          <w:i/>
          <w:spacing w:val="1"/>
          <w:sz w:val="22"/>
          <w:szCs w:val="22"/>
        </w:rPr>
        <w:t>n</w:t>
      </w:r>
      <w:r w:rsidRPr="00FC0DB9">
        <w:rPr>
          <w:rFonts w:ascii="Palatino Linotype" w:eastAsia="Arial" w:hAnsi="Palatino Linotype" w:cs="Arial"/>
          <w:i/>
          <w:sz w:val="22"/>
          <w:szCs w:val="22"/>
        </w:rPr>
        <w:t>s</w:t>
      </w:r>
      <w:r w:rsidRPr="00FC0DB9">
        <w:rPr>
          <w:rFonts w:ascii="Palatino Linotype" w:eastAsia="Arial" w:hAnsi="Palatino Linotype" w:cs="Arial"/>
          <w:i/>
          <w:spacing w:val="1"/>
          <w:sz w:val="22"/>
          <w:szCs w:val="22"/>
        </w:rPr>
        <w:t>pa</w:t>
      </w:r>
      <w:r w:rsidRPr="00FC0DB9">
        <w:rPr>
          <w:rFonts w:ascii="Palatino Linotype" w:eastAsia="Arial" w:hAnsi="Palatino Linotype" w:cs="Arial"/>
          <w:i/>
          <w:spacing w:val="-1"/>
          <w:sz w:val="22"/>
          <w:szCs w:val="22"/>
        </w:rPr>
        <w:t>re</w:t>
      </w:r>
      <w:r w:rsidRPr="00FC0DB9">
        <w:rPr>
          <w:rFonts w:ascii="Palatino Linotype" w:eastAsia="Arial" w:hAnsi="Palatino Linotype" w:cs="Arial"/>
          <w:i/>
          <w:spacing w:val="1"/>
          <w:sz w:val="22"/>
          <w:szCs w:val="22"/>
        </w:rPr>
        <w:t>n</w:t>
      </w:r>
      <w:r w:rsidRPr="00FC0DB9">
        <w:rPr>
          <w:rFonts w:ascii="Palatino Linotype" w:eastAsia="Arial" w:hAnsi="Palatino Linotype" w:cs="Arial"/>
          <w:i/>
          <w:sz w:val="22"/>
          <w:szCs w:val="22"/>
        </w:rPr>
        <w:t>cia</w:t>
      </w:r>
      <w:r w:rsidRPr="00FC0DB9">
        <w:rPr>
          <w:rFonts w:ascii="Palatino Linotype" w:eastAsia="Arial" w:hAnsi="Palatino Linotype" w:cs="Arial"/>
          <w:i/>
          <w:spacing w:val="6"/>
          <w:sz w:val="22"/>
          <w:szCs w:val="22"/>
        </w:rPr>
        <w:t xml:space="preserve"> </w:t>
      </w:r>
      <w:r w:rsidRPr="00FC0DB9">
        <w:rPr>
          <w:rFonts w:ascii="Palatino Linotype" w:eastAsia="Arial" w:hAnsi="Palatino Linotype" w:cs="Arial"/>
          <w:i/>
          <w:sz w:val="22"/>
          <w:szCs w:val="22"/>
        </w:rPr>
        <w:t>y Acc</w:t>
      </w:r>
      <w:r w:rsidRPr="00FC0DB9">
        <w:rPr>
          <w:rFonts w:ascii="Palatino Linotype" w:eastAsia="Arial" w:hAnsi="Palatino Linotype" w:cs="Arial"/>
          <w:i/>
          <w:spacing w:val="1"/>
          <w:sz w:val="22"/>
          <w:szCs w:val="22"/>
        </w:rPr>
        <w:t>e</w:t>
      </w:r>
      <w:r w:rsidRPr="00FC0DB9">
        <w:rPr>
          <w:rFonts w:ascii="Palatino Linotype" w:eastAsia="Arial" w:hAnsi="Palatino Linotype" w:cs="Arial"/>
          <w:i/>
          <w:sz w:val="22"/>
          <w:szCs w:val="22"/>
        </w:rPr>
        <w:t>so</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z w:val="22"/>
          <w:szCs w:val="22"/>
        </w:rPr>
        <w:t>a</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z w:val="22"/>
          <w:szCs w:val="22"/>
        </w:rPr>
        <w:t>la</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2"/>
          <w:sz w:val="22"/>
          <w:szCs w:val="22"/>
        </w:rPr>
        <w:t>I</w:t>
      </w:r>
      <w:r w:rsidRPr="00FC0DB9">
        <w:rPr>
          <w:rFonts w:ascii="Palatino Linotype" w:eastAsia="Arial" w:hAnsi="Palatino Linotype" w:cs="Arial"/>
          <w:i/>
          <w:spacing w:val="-1"/>
          <w:sz w:val="22"/>
          <w:szCs w:val="22"/>
        </w:rPr>
        <w:t>n</w:t>
      </w:r>
      <w:r w:rsidRPr="00FC0DB9">
        <w:rPr>
          <w:rFonts w:ascii="Palatino Linotype" w:eastAsia="Arial" w:hAnsi="Palatino Linotype" w:cs="Arial"/>
          <w:i/>
          <w:spacing w:val="3"/>
          <w:sz w:val="22"/>
          <w:szCs w:val="22"/>
        </w:rPr>
        <w:t>f</w:t>
      </w:r>
      <w:r w:rsidRPr="00FC0DB9">
        <w:rPr>
          <w:rFonts w:ascii="Palatino Linotype" w:eastAsia="Arial" w:hAnsi="Palatino Linotype" w:cs="Arial"/>
          <w:i/>
          <w:spacing w:val="1"/>
          <w:sz w:val="22"/>
          <w:szCs w:val="22"/>
        </w:rPr>
        <w:t>o</w:t>
      </w:r>
      <w:r w:rsidRPr="00FC0DB9">
        <w:rPr>
          <w:rFonts w:ascii="Palatino Linotype" w:eastAsia="Arial" w:hAnsi="Palatino Linotype" w:cs="Arial"/>
          <w:i/>
          <w:spacing w:val="-3"/>
          <w:sz w:val="22"/>
          <w:szCs w:val="22"/>
        </w:rPr>
        <w:t>r</w:t>
      </w:r>
      <w:r w:rsidRPr="00FC0DB9">
        <w:rPr>
          <w:rFonts w:ascii="Palatino Linotype" w:eastAsia="Arial" w:hAnsi="Palatino Linotype" w:cs="Arial"/>
          <w:i/>
          <w:spacing w:val="2"/>
          <w:sz w:val="22"/>
          <w:szCs w:val="22"/>
        </w:rPr>
        <w:t>m</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c</w:t>
      </w:r>
      <w:r w:rsidRPr="00FC0DB9">
        <w:rPr>
          <w:rFonts w:ascii="Palatino Linotype" w:eastAsia="Arial" w:hAnsi="Palatino Linotype" w:cs="Arial"/>
          <w:i/>
          <w:spacing w:val="-3"/>
          <w:sz w:val="22"/>
          <w:szCs w:val="22"/>
        </w:rPr>
        <w:t>i</w:t>
      </w:r>
      <w:r w:rsidRPr="00FC0DB9">
        <w:rPr>
          <w:rFonts w:ascii="Palatino Linotype" w:eastAsia="Arial" w:hAnsi="Palatino Linotype" w:cs="Arial"/>
          <w:i/>
          <w:spacing w:val="-1"/>
          <w:sz w:val="22"/>
          <w:szCs w:val="22"/>
        </w:rPr>
        <w:t>ó</w:t>
      </w:r>
      <w:r w:rsidRPr="00FC0DB9">
        <w:rPr>
          <w:rFonts w:ascii="Palatino Linotype" w:eastAsia="Arial" w:hAnsi="Palatino Linotype" w:cs="Arial"/>
          <w:i/>
          <w:sz w:val="22"/>
          <w:szCs w:val="22"/>
        </w:rPr>
        <w:t>n</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1"/>
          <w:sz w:val="22"/>
          <w:szCs w:val="22"/>
        </w:rPr>
        <w:t>Púb</w:t>
      </w:r>
      <w:r w:rsidRPr="00FC0DB9">
        <w:rPr>
          <w:rFonts w:ascii="Palatino Linotype" w:eastAsia="Arial" w:hAnsi="Palatino Linotype" w:cs="Arial"/>
          <w:i/>
          <w:spacing w:val="-1"/>
          <w:sz w:val="22"/>
          <w:szCs w:val="22"/>
        </w:rPr>
        <w:t>li</w:t>
      </w:r>
      <w:r w:rsidRPr="00FC0DB9">
        <w:rPr>
          <w:rFonts w:ascii="Palatino Linotype" w:eastAsia="Arial" w:hAnsi="Palatino Linotype" w:cs="Arial"/>
          <w:i/>
          <w:sz w:val="22"/>
          <w:szCs w:val="22"/>
        </w:rPr>
        <w:t>ca</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1"/>
          <w:sz w:val="22"/>
          <w:szCs w:val="22"/>
        </w:rPr>
        <w:t>G</w:t>
      </w:r>
      <w:r w:rsidRPr="00FC0DB9">
        <w:rPr>
          <w:rFonts w:ascii="Palatino Linotype" w:eastAsia="Arial" w:hAnsi="Palatino Linotype" w:cs="Arial"/>
          <w:i/>
          <w:spacing w:val="1"/>
          <w:sz w:val="22"/>
          <w:szCs w:val="22"/>
        </w:rPr>
        <w:t>u</w:t>
      </w:r>
      <w:r w:rsidRPr="00FC0DB9">
        <w:rPr>
          <w:rFonts w:ascii="Palatino Linotype" w:eastAsia="Arial" w:hAnsi="Palatino Linotype" w:cs="Arial"/>
          <w:i/>
          <w:spacing w:val="-1"/>
          <w:sz w:val="22"/>
          <w:szCs w:val="22"/>
        </w:rPr>
        <w:t>b</w:t>
      </w:r>
      <w:r w:rsidRPr="00FC0DB9">
        <w:rPr>
          <w:rFonts w:ascii="Palatino Linotype" w:eastAsia="Arial" w:hAnsi="Palatino Linotype" w:cs="Arial"/>
          <w:i/>
          <w:spacing w:val="8"/>
          <w:sz w:val="22"/>
          <w:szCs w:val="22"/>
        </w:rPr>
        <w:t>e</w:t>
      </w:r>
      <w:r w:rsidRPr="00FC0DB9">
        <w:rPr>
          <w:rFonts w:ascii="Palatino Linotype" w:eastAsia="Arial" w:hAnsi="Palatino Linotype" w:cs="Arial"/>
          <w:i/>
          <w:spacing w:val="-1"/>
          <w:sz w:val="22"/>
          <w:szCs w:val="22"/>
        </w:rPr>
        <w:t>rnam</w:t>
      </w:r>
      <w:r w:rsidRPr="00FC0DB9">
        <w:rPr>
          <w:rFonts w:ascii="Palatino Linotype" w:eastAsia="Arial" w:hAnsi="Palatino Linotype" w:cs="Arial"/>
          <w:i/>
          <w:spacing w:val="1"/>
          <w:sz w:val="22"/>
          <w:szCs w:val="22"/>
        </w:rPr>
        <w:t>enta</w:t>
      </w:r>
      <w:r w:rsidRPr="00FC0DB9">
        <w:rPr>
          <w:rFonts w:ascii="Palatino Linotype" w:eastAsia="Arial" w:hAnsi="Palatino Linotype" w:cs="Arial"/>
          <w:i/>
          <w:sz w:val="22"/>
          <w:szCs w:val="22"/>
        </w:rPr>
        <w:t>l</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70</w:t>
      </w:r>
      <w:r w:rsidRPr="00FC0DB9">
        <w:rPr>
          <w:rFonts w:ascii="Palatino Linotype" w:eastAsia="Arial" w:hAnsi="Palatino Linotype" w:cs="Arial"/>
          <w:i/>
          <w:sz w:val="22"/>
          <w:szCs w:val="22"/>
        </w:rPr>
        <w:t xml:space="preserve">, </w:t>
      </w:r>
      <w:r w:rsidRPr="00FC0DB9">
        <w:rPr>
          <w:rFonts w:ascii="Palatino Linotype" w:eastAsia="Arial" w:hAnsi="Palatino Linotype" w:cs="Arial"/>
          <w:i/>
          <w:spacing w:val="5"/>
          <w:sz w:val="22"/>
          <w:szCs w:val="22"/>
        </w:rPr>
        <w:t>f</w:t>
      </w:r>
      <w:r w:rsidRPr="00FC0DB9">
        <w:rPr>
          <w:rFonts w:ascii="Palatino Linotype" w:eastAsia="Arial" w:hAnsi="Palatino Linotype" w:cs="Arial"/>
          <w:i/>
          <w:sz w:val="22"/>
          <w:szCs w:val="22"/>
        </w:rPr>
        <w:t>rac</w:t>
      </w:r>
      <w:r w:rsidRPr="00FC0DB9">
        <w:rPr>
          <w:rFonts w:ascii="Palatino Linotype" w:eastAsia="Arial" w:hAnsi="Palatino Linotype" w:cs="Arial"/>
          <w:i/>
          <w:spacing w:val="-2"/>
          <w:sz w:val="22"/>
          <w:szCs w:val="22"/>
        </w:rPr>
        <w:t>c</w:t>
      </w:r>
      <w:r w:rsidRPr="00FC0DB9">
        <w:rPr>
          <w:rFonts w:ascii="Palatino Linotype" w:eastAsia="Arial" w:hAnsi="Palatino Linotype" w:cs="Arial"/>
          <w:i/>
          <w:spacing w:val="-3"/>
          <w:sz w:val="22"/>
          <w:szCs w:val="22"/>
        </w:rPr>
        <w:t>i</w:t>
      </w:r>
      <w:r w:rsidRPr="00FC0DB9">
        <w:rPr>
          <w:rFonts w:ascii="Palatino Linotype" w:eastAsia="Arial" w:hAnsi="Palatino Linotype" w:cs="Arial"/>
          <w:i/>
          <w:spacing w:val="1"/>
          <w:sz w:val="22"/>
          <w:szCs w:val="22"/>
        </w:rPr>
        <w:t>ó</w:t>
      </w:r>
      <w:r w:rsidRPr="00FC0DB9">
        <w:rPr>
          <w:rFonts w:ascii="Palatino Linotype" w:eastAsia="Arial" w:hAnsi="Palatino Linotype" w:cs="Arial"/>
          <w:i/>
          <w:sz w:val="22"/>
          <w:szCs w:val="22"/>
        </w:rPr>
        <w:t>n</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z w:val="22"/>
          <w:szCs w:val="22"/>
        </w:rPr>
        <w:t>V</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z w:val="22"/>
          <w:szCs w:val="22"/>
        </w:rPr>
        <w:t xml:space="preserve">y </w:t>
      </w:r>
      <w:r w:rsidRPr="00FC0DB9">
        <w:rPr>
          <w:rFonts w:ascii="Palatino Linotype" w:eastAsia="Arial" w:hAnsi="Palatino Linotype" w:cs="Arial"/>
          <w:i/>
          <w:spacing w:val="1"/>
          <w:sz w:val="22"/>
          <w:szCs w:val="22"/>
        </w:rPr>
        <w:t>78</w:t>
      </w:r>
      <w:r w:rsidRPr="00FC0DB9">
        <w:rPr>
          <w:rFonts w:ascii="Palatino Linotype" w:eastAsia="Arial" w:hAnsi="Palatino Linotype" w:cs="Arial"/>
          <w:i/>
          <w:sz w:val="22"/>
          <w:szCs w:val="22"/>
        </w:rPr>
        <w:t>,</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5"/>
          <w:sz w:val="22"/>
          <w:szCs w:val="22"/>
        </w:rPr>
        <w:t>f</w:t>
      </w:r>
      <w:r w:rsidRPr="00FC0DB9">
        <w:rPr>
          <w:rFonts w:ascii="Palatino Linotype" w:eastAsia="Arial" w:hAnsi="Palatino Linotype" w:cs="Arial"/>
          <w:i/>
          <w:spacing w:val="-3"/>
          <w:sz w:val="22"/>
          <w:szCs w:val="22"/>
        </w:rPr>
        <w:t>r</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cci</w:t>
      </w:r>
      <w:r w:rsidRPr="00FC0DB9">
        <w:rPr>
          <w:rFonts w:ascii="Palatino Linotype" w:eastAsia="Arial" w:hAnsi="Palatino Linotype" w:cs="Arial"/>
          <w:i/>
          <w:spacing w:val="-2"/>
          <w:sz w:val="22"/>
          <w:szCs w:val="22"/>
        </w:rPr>
        <w:t>ó</w:t>
      </w:r>
      <w:r w:rsidRPr="00FC0DB9">
        <w:rPr>
          <w:rFonts w:ascii="Palatino Linotype" w:eastAsia="Arial" w:hAnsi="Palatino Linotype" w:cs="Arial"/>
          <w:i/>
          <w:sz w:val="22"/>
          <w:szCs w:val="22"/>
        </w:rPr>
        <w:t>n</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pacing w:val="1"/>
          <w:sz w:val="22"/>
          <w:szCs w:val="22"/>
        </w:rPr>
        <w:t>I</w:t>
      </w:r>
      <w:r w:rsidRPr="00FC0DB9">
        <w:rPr>
          <w:rFonts w:ascii="Palatino Linotype" w:eastAsia="Arial" w:hAnsi="Palatino Linotype" w:cs="Arial"/>
          <w:i/>
          <w:spacing w:val="-2"/>
          <w:sz w:val="22"/>
          <w:szCs w:val="22"/>
        </w:rPr>
        <w:t>I</w:t>
      </w:r>
      <w:r w:rsidRPr="00FC0DB9">
        <w:rPr>
          <w:rFonts w:ascii="Palatino Linotype" w:eastAsia="Arial" w:hAnsi="Palatino Linotype" w:cs="Arial"/>
          <w:i/>
          <w:sz w:val="22"/>
          <w:szCs w:val="22"/>
        </w:rPr>
        <w:t xml:space="preserve">I </w:t>
      </w:r>
      <w:r w:rsidRPr="00FC0DB9">
        <w:rPr>
          <w:rFonts w:ascii="Palatino Linotype" w:eastAsia="Arial" w:hAnsi="Palatino Linotype" w:cs="Arial"/>
          <w:i/>
          <w:spacing w:val="1"/>
          <w:sz w:val="22"/>
          <w:szCs w:val="22"/>
        </w:rPr>
        <w:t>d</w:t>
      </w:r>
      <w:r w:rsidRPr="00FC0DB9">
        <w:rPr>
          <w:rFonts w:ascii="Palatino Linotype" w:eastAsia="Arial" w:hAnsi="Palatino Linotype" w:cs="Arial"/>
          <w:i/>
          <w:sz w:val="22"/>
          <w:szCs w:val="22"/>
        </w:rPr>
        <w:t>e</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z w:val="22"/>
          <w:szCs w:val="22"/>
        </w:rPr>
        <w:t>su</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z w:val="22"/>
          <w:szCs w:val="22"/>
        </w:rPr>
        <w:t>R</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1"/>
          <w:sz w:val="22"/>
          <w:szCs w:val="22"/>
        </w:rPr>
        <w:t>g</w:t>
      </w:r>
      <w:r w:rsidRPr="00FC0DB9">
        <w:rPr>
          <w:rFonts w:ascii="Palatino Linotype" w:eastAsia="Arial" w:hAnsi="Palatino Linotype" w:cs="Arial"/>
          <w:i/>
          <w:sz w:val="22"/>
          <w:szCs w:val="22"/>
        </w:rPr>
        <w:t>l</w:t>
      </w:r>
      <w:r w:rsidRPr="00FC0DB9">
        <w:rPr>
          <w:rFonts w:ascii="Palatino Linotype" w:eastAsia="Arial" w:hAnsi="Palatino Linotype" w:cs="Arial"/>
          <w:i/>
          <w:spacing w:val="1"/>
          <w:sz w:val="22"/>
          <w:szCs w:val="22"/>
        </w:rPr>
        <w:t>a</w:t>
      </w:r>
      <w:r w:rsidRPr="00FC0DB9">
        <w:rPr>
          <w:rFonts w:ascii="Palatino Linotype" w:eastAsia="Arial" w:hAnsi="Palatino Linotype" w:cs="Arial"/>
          <w:i/>
          <w:spacing w:val="2"/>
          <w:sz w:val="22"/>
          <w:szCs w:val="22"/>
        </w:rPr>
        <w:t>m</w:t>
      </w:r>
      <w:r w:rsidRPr="00FC0DB9">
        <w:rPr>
          <w:rFonts w:ascii="Palatino Linotype" w:eastAsia="Arial" w:hAnsi="Palatino Linotype" w:cs="Arial"/>
          <w:i/>
          <w:spacing w:val="1"/>
          <w:sz w:val="22"/>
          <w:szCs w:val="22"/>
        </w:rPr>
        <w:t>en</w:t>
      </w:r>
      <w:r w:rsidRPr="00FC0DB9">
        <w:rPr>
          <w:rFonts w:ascii="Palatino Linotype" w:eastAsia="Arial" w:hAnsi="Palatino Linotype" w:cs="Arial"/>
          <w:i/>
          <w:spacing w:val="-2"/>
          <w:sz w:val="22"/>
          <w:szCs w:val="22"/>
        </w:rPr>
        <w:t>t</w:t>
      </w:r>
      <w:r w:rsidRPr="00FC0DB9">
        <w:rPr>
          <w:rFonts w:ascii="Palatino Linotype" w:eastAsia="Arial" w:hAnsi="Palatino Linotype" w:cs="Arial"/>
          <w:i/>
          <w:spacing w:val="1"/>
          <w:sz w:val="22"/>
          <w:szCs w:val="22"/>
        </w:rPr>
        <w:t>o</w:t>
      </w:r>
      <w:r w:rsidRPr="00FC0DB9">
        <w:rPr>
          <w:rFonts w:ascii="Palatino Linotype" w:eastAsia="Arial" w:hAnsi="Palatino Linotype" w:cs="Arial"/>
          <w:i/>
          <w:sz w:val="22"/>
          <w:szCs w:val="22"/>
        </w:rPr>
        <w:t>, las</w:t>
      </w:r>
      <w:r w:rsidRPr="00FC0DB9">
        <w:rPr>
          <w:rFonts w:ascii="Palatino Linotype" w:eastAsia="Arial" w:hAnsi="Palatino Linotype" w:cs="Arial"/>
          <w:i/>
          <w:spacing w:val="5"/>
          <w:sz w:val="22"/>
          <w:szCs w:val="22"/>
        </w:rPr>
        <w:t xml:space="preserve"> </w:t>
      </w:r>
      <w:r w:rsidRPr="00FC0DB9">
        <w:rPr>
          <w:rFonts w:ascii="Palatino Linotype" w:eastAsia="Arial" w:hAnsi="Palatino Linotype" w:cs="Arial"/>
          <w:i/>
          <w:spacing w:val="-1"/>
          <w:sz w:val="22"/>
          <w:szCs w:val="22"/>
        </w:rPr>
        <w:t>d</w:t>
      </w:r>
      <w:r w:rsidRPr="00FC0DB9">
        <w:rPr>
          <w:rFonts w:ascii="Palatino Linotype" w:eastAsia="Arial" w:hAnsi="Palatino Linotype" w:cs="Arial"/>
          <w:i/>
          <w:spacing w:val="1"/>
          <w:sz w:val="22"/>
          <w:szCs w:val="22"/>
        </w:rPr>
        <w:t>ependen</w:t>
      </w:r>
      <w:r w:rsidRPr="00FC0DB9">
        <w:rPr>
          <w:rFonts w:ascii="Palatino Linotype" w:eastAsia="Arial" w:hAnsi="Palatino Linotype" w:cs="Arial"/>
          <w:i/>
          <w:sz w:val="22"/>
          <w:szCs w:val="22"/>
        </w:rPr>
        <w:t>c</w:t>
      </w:r>
      <w:r w:rsidRPr="00FC0DB9">
        <w:rPr>
          <w:rFonts w:ascii="Palatino Linotype" w:eastAsia="Arial" w:hAnsi="Palatino Linotype" w:cs="Arial"/>
          <w:i/>
          <w:spacing w:val="-3"/>
          <w:sz w:val="22"/>
          <w:szCs w:val="22"/>
        </w:rPr>
        <w:t>i</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s</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z w:val="22"/>
          <w:szCs w:val="22"/>
        </w:rPr>
        <w:t xml:space="preserve">y </w:t>
      </w:r>
      <w:r w:rsidRPr="00FC0DB9">
        <w:rPr>
          <w:rFonts w:ascii="Palatino Linotype" w:eastAsia="Arial" w:hAnsi="Palatino Linotype" w:cs="Arial"/>
          <w:i/>
          <w:spacing w:val="1"/>
          <w:sz w:val="22"/>
          <w:szCs w:val="22"/>
        </w:rPr>
        <w:t>en</w:t>
      </w:r>
      <w:r w:rsidRPr="00FC0DB9">
        <w:rPr>
          <w:rFonts w:ascii="Palatino Linotype" w:eastAsia="Arial" w:hAnsi="Palatino Linotype" w:cs="Arial"/>
          <w:i/>
          <w:sz w:val="22"/>
          <w:szCs w:val="22"/>
        </w:rPr>
        <w:t>ti</w:t>
      </w:r>
      <w:r w:rsidRPr="00FC0DB9">
        <w:rPr>
          <w:rFonts w:ascii="Palatino Linotype" w:eastAsia="Arial" w:hAnsi="Palatino Linotype" w:cs="Arial"/>
          <w:i/>
          <w:spacing w:val="1"/>
          <w:sz w:val="22"/>
          <w:szCs w:val="22"/>
        </w:rPr>
        <w:t>dade</w:t>
      </w:r>
      <w:r w:rsidRPr="00FC0DB9">
        <w:rPr>
          <w:rFonts w:ascii="Palatino Linotype" w:eastAsia="Arial" w:hAnsi="Palatino Linotype" w:cs="Arial"/>
          <w:i/>
          <w:sz w:val="22"/>
          <w:szCs w:val="22"/>
        </w:rPr>
        <w:t>s</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1"/>
          <w:sz w:val="22"/>
          <w:szCs w:val="22"/>
        </w:rPr>
        <w:t>d</w:t>
      </w:r>
      <w:r w:rsidRPr="00FC0DB9">
        <w:rPr>
          <w:rFonts w:ascii="Palatino Linotype" w:eastAsia="Arial" w:hAnsi="Palatino Linotype" w:cs="Arial"/>
          <w:i/>
          <w:spacing w:val="1"/>
          <w:sz w:val="22"/>
          <w:szCs w:val="22"/>
        </w:rPr>
        <w:t>ebe</w:t>
      </w:r>
      <w:r w:rsidRPr="00FC0DB9">
        <w:rPr>
          <w:rFonts w:ascii="Palatino Linotype" w:eastAsia="Arial" w:hAnsi="Palatino Linotype" w:cs="Arial"/>
          <w:i/>
          <w:spacing w:val="-1"/>
          <w:sz w:val="22"/>
          <w:szCs w:val="22"/>
        </w:rPr>
        <w:t>rá</w:t>
      </w:r>
      <w:r w:rsidRPr="00FC0DB9">
        <w:rPr>
          <w:rFonts w:ascii="Palatino Linotype" w:eastAsia="Arial" w:hAnsi="Palatino Linotype" w:cs="Arial"/>
          <w:i/>
          <w:sz w:val="22"/>
          <w:szCs w:val="22"/>
        </w:rPr>
        <w:t xml:space="preserve">n </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5"/>
          <w:sz w:val="22"/>
          <w:szCs w:val="22"/>
        </w:rPr>
        <w:t>x</w:t>
      </w:r>
      <w:r w:rsidRPr="00FC0DB9">
        <w:rPr>
          <w:rFonts w:ascii="Palatino Linotype" w:eastAsia="Arial" w:hAnsi="Palatino Linotype" w:cs="Arial"/>
          <w:i/>
          <w:spacing w:val="1"/>
          <w:sz w:val="22"/>
          <w:szCs w:val="22"/>
        </w:rPr>
        <w:t>ped</w:t>
      </w:r>
      <w:r w:rsidRPr="00FC0DB9">
        <w:rPr>
          <w:rFonts w:ascii="Palatino Linotype" w:eastAsia="Arial" w:hAnsi="Palatino Linotype" w:cs="Arial"/>
          <w:i/>
          <w:sz w:val="22"/>
          <w:szCs w:val="22"/>
        </w:rPr>
        <w:t>ir</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pacing w:val="1"/>
          <w:sz w:val="22"/>
          <w:szCs w:val="22"/>
        </w:rPr>
        <w:t>u</w:t>
      </w:r>
      <w:r w:rsidRPr="00FC0DB9">
        <w:rPr>
          <w:rFonts w:ascii="Palatino Linotype" w:eastAsia="Arial" w:hAnsi="Palatino Linotype" w:cs="Arial"/>
          <w:i/>
          <w:spacing w:val="-1"/>
          <w:sz w:val="22"/>
          <w:szCs w:val="22"/>
        </w:rPr>
        <w:t>n</w:t>
      </w:r>
      <w:r w:rsidRPr="00FC0DB9">
        <w:rPr>
          <w:rFonts w:ascii="Palatino Linotype" w:eastAsia="Arial" w:hAnsi="Palatino Linotype" w:cs="Arial"/>
          <w:i/>
          <w:sz w:val="22"/>
          <w:szCs w:val="22"/>
        </w:rPr>
        <w:t>a res</w:t>
      </w:r>
      <w:r w:rsidRPr="00FC0DB9">
        <w:rPr>
          <w:rFonts w:ascii="Palatino Linotype" w:eastAsia="Arial" w:hAnsi="Palatino Linotype" w:cs="Arial"/>
          <w:i/>
          <w:spacing w:val="1"/>
          <w:sz w:val="22"/>
          <w:szCs w:val="22"/>
        </w:rPr>
        <w:t>o</w:t>
      </w:r>
      <w:r w:rsidRPr="00FC0DB9">
        <w:rPr>
          <w:rFonts w:ascii="Palatino Linotype" w:eastAsia="Arial" w:hAnsi="Palatino Linotype" w:cs="Arial"/>
          <w:i/>
          <w:sz w:val="22"/>
          <w:szCs w:val="22"/>
        </w:rPr>
        <w:t>luci</w:t>
      </w:r>
      <w:r w:rsidRPr="00FC0DB9">
        <w:rPr>
          <w:rFonts w:ascii="Palatino Linotype" w:eastAsia="Arial" w:hAnsi="Palatino Linotype" w:cs="Arial"/>
          <w:i/>
          <w:spacing w:val="1"/>
          <w:sz w:val="22"/>
          <w:szCs w:val="22"/>
        </w:rPr>
        <w:t>ó</w:t>
      </w:r>
      <w:r w:rsidRPr="00FC0DB9">
        <w:rPr>
          <w:rFonts w:ascii="Palatino Linotype" w:eastAsia="Arial" w:hAnsi="Palatino Linotype" w:cs="Arial"/>
          <w:i/>
          <w:sz w:val="22"/>
          <w:szCs w:val="22"/>
        </w:rPr>
        <w:t>n</w:t>
      </w:r>
      <w:r w:rsidRPr="00FC0DB9">
        <w:rPr>
          <w:rFonts w:ascii="Palatino Linotype" w:eastAsia="Arial" w:hAnsi="Palatino Linotype" w:cs="Arial"/>
          <w:i/>
          <w:spacing w:val="6"/>
          <w:sz w:val="22"/>
          <w:szCs w:val="22"/>
        </w:rPr>
        <w:t xml:space="preserve"> </w:t>
      </w:r>
      <w:r w:rsidRPr="00FC0DB9">
        <w:rPr>
          <w:rFonts w:ascii="Palatino Linotype" w:eastAsia="Arial" w:hAnsi="Palatino Linotype" w:cs="Arial"/>
          <w:i/>
          <w:spacing w:val="-4"/>
          <w:sz w:val="22"/>
          <w:szCs w:val="22"/>
        </w:rPr>
        <w:t>q</w:t>
      </w:r>
      <w:r w:rsidRPr="00FC0DB9">
        <w:rPr>
          <w:rFonts w:ascii="Palatino Linotype" w:eastAsia="Arial" w:hAnsi="Palatino Linotype" w:cs="Arial"/>
          <w:i/>
          <w:spacing w:val="1"/>
          <w:sz w:val="22"/>
          <w:szCs w:val="22"/>
        </w:rPr>
        <w:t>u</w:t>
      </w:r>
      <w:r w:rsidRPr="00FC0DB9">
        <w:rPr>
          <w:rFonts w:ascii="Palatino Linotype" w:eastAsia="Arial" w:hAnsi="Palatino Linotype" w:cs="Arial"/>
          <w:i/>
          <w:sz w:val="22"/>
          <w:szCs w:val="22"/>
        </w:rPr>
        <w:t>e</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z w:val="22"/>
          <w:szCs w:val="22"/>
        </w:rPr>
        <w:t>c</w:t>
      </w:r>
      <w:r w:rsidRPr="00FC0DB9">
        <w:rPr>
          <w:rFonts w:ascii="Palatino Linotype" w:eastAsia="Arial" w:hAnsi="Palatino Linotype" w:cs="Arial"/>
          <w:i/>
          <w:spacing w:val="-1"/>
          <w:sz w:val="22"/>
          <w:szCs w:val="22"/>
        </w:rPr>
        <w:t>o</w:t>
      </w:r>
      <w:r w:rsidRPr="00FC0DB9">
        <w:rPr>
          <w:rFonts w:ascii="Palatino Linotype" w:eastAsia="Arial" w:hAnsi="Palatino Linotype" w:cs="Arial"/>
          <w:i/>
          <w:spacing w:val="2"/>
          <w:sz w:val="22"/>
          <w:szCs w:val="22"/>
        </w:rPr>
        <w:t>m</w:t>
      </w:r>
      <w:r w:rsidRPr="00FC0DB9">
        <w:rPr>
          <w:rFonts w:ascii="Palatino Linotype" w:eastAsia="Arial" w:hAnsi="Palatino Linotype" w:cs="Arial"/>
          <w:i/>
          <w:spacing w:val="-1"/>
          <w:sz w:val="22"/>
          <w:szCs w:val="22"/>
        </w:rPr>
        <w:t>u</w:t>
      </w:r>
      <w:r w:rsidRPr="00FC0DB9">
        <w:rPr>
          <w:rFonts w:ascii="Palatino Linotype" w:eastAsia="Arial" w:hAnsi="Palatino Linotype" w:cs="Arial"/>
          <w:i/>
          <w:spacing w:val="-2"/>
          <w:sz w:val="22"/>
          <w:szCs w:val="22"/>
        </w:rPr>
        <w:t>n</w:t>
      </w:r>
      <w:r w:rsidRPr="00FC0DB9">
        <w:rPr>
          <w:rFonts w:ascii="Palatino Linotype" w:eastAsia="Arial" w:hAnsi="Palatino Linotype" w:cs="Arial"/>
          <w:i/>
          <w:spacing w:val="-1"/>
          <w:sz w:val="22"/>
          <w:szCs w:val="22"/>
        </w:rPr>
        <w:t>i</w:t>
      </w:r>
      <w:r w:rsidRPr="00FC0DB9">
        <w:rPr>
          <w:rFonts w:ascii="Palatino Linotype" w:eastAsia="Arial" w:hAnsi="Palatino Linotype" w:cs="Arial"/>
          <w:i/>
          <w:spacing w:val="-4"/>
          <w:sz w:val="22"/>
          <w:szCs w:val="22"/>
        </w:rPr>
        <w:t>q</w:t>
      </w:r>
      <w:r w:rsidRPr="00FC0DB9">
        <w:rPr>
          <w:rFonts w:ascii="Palatino Linotype" w:eastAsia="Arial" w:hAnsi="Palatino Linotype" w:cs="Arial"/>
          <w:i/>
          <w:spacing w:val="1"/>
          <w:sz w:val="22"/>
          <w:szCs w:val="22"/>
        </w:rPr>
        <w:t>u</w:t>
      </w:r>
      <w:r w:rsidRPr="00FC0DB9">
        <w:rPr>
          <w:rFonts w:ascii="Palatino Linotype" w:eastAsia="Arial" w:hAnsi="Palatino Linotype" w:cs="Arial"/>
          <w:i/>
          <w:sz w:val="22"/>
          <w:szCs w:val="22"/>
        </w:rPr>
        <w:t>e</w:t>
      </w:r>
      <w:r w:rsidRPr="00FC0DB9">
        <w:rPr>
          <w:rFonts w:ascii="Palatino Linotype" w:eastAsia="Arial" w:hAnsi="Palatino Linotype" w:cs="Arial"/>
          <w:i/>
          <w:spacing w:val="6"/>
          <w:sz w:val="22"/>
          <w:szCs w:val="22"/>
        </w:rPr>
        <w:t xml:space="preserve"> </w:t>
      </w:r>
      <w:r w:rsidRPr="00FC0DB9">
        <w:rPr>
          <w:rFonts w:ascii="Palatino Linotype" w:eastAsia="Arial" w:hAnsi="Palatino Linotype" w:cs="Arial"/>
          <w:i/>
          <w:sz w:val="22"/>
          <w:szCs w:val="22"/>
        </w:rPr>
        <w:t>a</w:t>
      </w:r>
      <w:r w:rsidRPr="00FC0DB9">
        <w:rPr>
          <w:rFonts w:ascii="Palatino Linotype" w:eastAsia="Arial" w:hAnsi="Palatino Linotype" w:cs="Arial"/>
          <w:i/>
          <w:spacing w:val="6"/>
          <w:sz w:val="22"/>
          <w:szCs w:val="22"/>
        </w:rPr>
        <w:t xml:space="preserve"> </w:t>
      </w:r>
      <w:r w:rsidRPr="00FC0DB9">
        <w:rPr>
          <w:rFonts w:ascii="Palatino Linotype" w:eastAsia="Arial" w:hAnsi="Palatino Linotype" w:cs="Arial"/>
          <w:i/>
          <w:sz w:val="22"/>
          <w:szCs w:val="22"/>
        </w:rPr>
        <w:t>los</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2"/>
          <w:sz w:val="22"/>
          <w:szCs w:val="22"/>
        </w:rPr>
        <w:t>s</w:t>
      </w:r>
      <w:r w:rsidRPr="00FC0DB9">
        <w:rPr>
          <w:rFonts w:ascii="Palatino Linotype" w:eastAsia="Arial" w:hAnsi="Palatino Linotype" w:cs="Arial"/>
          <w:i/>
          <w:spacing w:val="1"/>
          <w:sz w:val="22"/>
          <w:szCs w:val="22"/>
        </w:rPr>
        <w:t>o</w:t>
      </w:r>
      <w:r w:rsidRPr="00FC0DB9">
        <w:rPr>
          <w:rFonts w:ascii="Palatino Linotype" w:eastAsia="Arial" w:hAnsi="Palatino Linotype" w:cs="Arial"/>
          <w:i/>
          <w:spacing w:val="-1"/>
          <w:sz w:val="22"/>
          <w:szCs w:val="22"/>
        </w:rPr>
        <w:t>li</w:t>
      </w:r>
      <w:r w:rsidRPr="00FC0DB9">
        <w:rPr>
          <w:rFonts w:ascii="Palatino Linotype" w:eastAsia="Arial" w:hAnsi="Palatino Linotype" w:cs="Arial"/>
          <w:i/>
          <w:sz w:val="22"/>
          <w:szCs w:val="22"/>
        </w:rPr>
        <w:t>cit</w:t>
      </w:r>
      <w:r w:rsidRPr="00FC0DB9">
        <w:rPr>
          <w:rFonts w:ascii="Palatino Linotype" w:eastAsia="Arial" w:hAnsi="Palatino Linotype" w:cs="Arial"/>
          <w:i/>
          <w:spacing w:val="1"/>
          <w:sz w:val="22"/>
          <w:szCs w:val="22"/>
        </w:rPr>
        <w:t>an</w:t>
      </w:r>
      <w:r w:rsidRPr="00FC0DB9">
        <w:rPr>
          <w:rFonts w:ascii="Palatino Linotype" w:eastAsia="Arial" w:hAnsi="Palatino Linotype" w:cs="Arial"/>
          <w:i/>
          <w:spacing w:val="-2"/>
          <w:sz w:val="22"/>
          <w:szCs w:val="22"/>
        </w:rPr>
        <w:t>t</w:t>
      </w:r>
      <w:r w:rsidRPr="00FC0DB9">
        <w:rPr>
          <w:rFonts w:ascii="Palatino Linotype" w:eastAsia="Arial" w:hAnsi="Palatino Linotype" w:cs="Arial"/>
          <w:i/>
          <w:spacing w:val="1"/>
          <w:sz w:val="22"/>
          <w:szCs w:val="22"/>
        </w:rPr>
        <w:t>e</w:t>
      </w:r>
      <w:r w:rsidRPr="00FC0DB9">
        <w:rPr>
          <w:rFonts w:ascii="Palatino Linotype" w:eastAsia="Arial" w:hAnsi="Palatino Linotype" w:cs="Arial"/>
          <w:i/>
          <w:sz w:val="22"/>
          <w:szCs w:val="22"/>
        </w:rPr>
        <w:t>s la</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z w:val="22"/>
          <w:szCs w:val="22"/>
        </w:rPr>
        <w:t>i</w:t>
      </w:r>
      <w:r w:rsidRPr="00FC0DB9">
        <w:rPr>
          <w:rFonts w:ascii="Palatino Linotype" w:eastAsia="Arial" w:hAnsi="Palatino Linotype" w:cs="Arial"/>
          <w:i/>
          <w:spacing w:val="1"/>
          <w:sz w:val="22"/>
          <w:szCs w:val="22"/>
        </w:rPr>
        <w:t>ne</w:t>
      </w:r>
      <w:r w:rsidRPr="00FC0DB9">
        <w:rPr>
          <w:rFonts w:ascii="Palatino Linotype" w:eastAsia="Arial" w:hAnsi="Palatino Linotype" w:cs="Arial"/>
          <w:i/>
          <w:spacing w:val="-5"/>
          <w:sz w:val="22"/>
          <w:szCs w:val="22"/>
        </w:rPr>
        <w:t>x</w:t>
      </w:r>
      <w:r w:rsidRPr="00FC0DB9">
        <w:rPr>
          <w:rFonts w:ascii="Palatino Linotype" w:eastAsia="Arial" w:hAnsi="Palatino Linotype" w:cs="Arial"/>
          <w:i/>
          <w:sz w:val="22"/>
          <w:szCs w:val="22"/>
        </w:rPr>
        <w:t>is</w:t>
      </w:r>
      <w:r w:rsidRPr="00FC0DB9">
        <w:rPr>
          <w:rFonts w:ascii="Palatino Linotype" w:eastAsia="Arial" w:hAnsi="Palatino Linotype" w:cs="Arial"/>
          <w:i/>
          <w:spacing w:val="1"/>
          <w:sz w:val="22"/>
          <w:szCs w:val="22"/>
        </w:rPr>
        <w:t>ten</w:t>
      </w:r>
      <w:r w:rsidRPr="00FC0DB9">
        <w:rPr>
          <w:rFonts w:ascii="Palatino Linotype" w:eastAsia="Arial" w:hAnsi="Palatino Linotype" w:cs="Arial"/>
          <w:i/>
          <w:sz w:val="22"/>
          <w:szCs w:val="22"/>
        </w:rPr>
        <w:t>cia</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1"/>
          <w:sz w:val="22"/>
          <w:szCs w:val="22"/>
        </w:rPr>
        <w:t>d</w:t>
      </w:r>
      <w:r w:rsidRPr="00FC0DB9">
        <w:rPr>
          <w:rFonts w:ascii="Palatino Linotype" w:eastAsia="Arial" w:hAnsi="Palatino Linotype" w:cs="Arial"/>
          <w:i/>
          <w:sz w:val="22"/>
          <w:szCs w:val="22"/>
        </w:rPr>
        <w:t>e</w:t>
      </w:r>
      <w:r w:rsidRPr="00FC0DB9">
        <w:rPr>
          <w:rFonts w:ascii="Palatino Linotype" w:eastAsia="Arial" w:hAnsi="Palatino Linotype" w:cs="Arial"/>
          <w:i/>
          <w:spacing w:val="6"/>
          <w:sz w:val="22"/>
          <w:szCs w:val="22"/>
        </w:rPr>
        <w:t xml:space="preserve"> </w:t>
      </w:r>
      <w:r w:rsidRPr="00FC0DB9">
        <w:rPr>
          <w:rFonts w:ascii="Palatino Linotype" w:eastAsia="Arial" w:hAnsi="Palatino Linotype" w:cs="Arial"/>
          <w:i/>
          <w:sz w:val="22"/>
          <w:szCs w:val="22"/>
        </w:rPr>
        <w:t>la</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z w:val="22"/>
          <w:szCs w:val="22"/>
        </w:rPr>
        <w:t>i</w:t>
      </w:r>
      <w:r w:rsidRPr="00FC0DB9">
        <w:rPr>
          <w:rFonts w:ascii="Palatino Linotype" w:eastAsia="Arial" w:hAnsi="Palatino Linotype" w:cs="Arial"/>
          <w:i/>
          <w:spacing w:val="1"/>
          <w:sz w:val="22"/>
          <w:szCs w:val="22"/>
        </w:rPr>
        <w:t>n</w:t>
      </w:r>
      <w:r w:rsidRPr="00FC0DB9">
        <w:rPr>
          <w:rFonts w:ascii="Palatino Linotype" w:eastAsia="Arial" w:hAnsi="Palatino Linotype" w:cs="Arial"/>
          <w:i/>
          <w:spacing w:val="3"/>
          <w:sz w:val="22"/>
          <w:szCs w:val="22"/>
        </w:rPr>
        <w:t>f</w:t>
      </w:r>
      <w:r w:rsidRPr="00FC0DB9">
        <w:rPr>
          <w:rFonts w:ascii="Palatino Linotype" w:eastAsia="Arial" w:hAnsi="Palatino Linotype" w:cs="Arial"/>
          <w:i/>
          <w:spacing w:val="1"/>
          <w:sz w:val="22"/>
          <w:szCs w:val="22"/>
        </w:rPr>
        <w:t>o</w:t>
      </w:r>
      <w:r w:rsidRPr="00FC0DB9">
        <w:rPr>
          <w:rFonts w:ascii="Palatino Linotype" w:eastAsia="Arial" w:hAnsi="Palatino Linotype" w:cs="Arial"/>
          <w:i/>
          <w:spacing w:val="-3"/>
          <w:sz w:val="22"/>
          <w:szCs w:val="22"/>
        </w:rPr>
        <w:t>r</w:t>
      </w:r>
      <w:r w:rsidRPr="00FC0DB9">
        <w:rPr>
          <w:rFonts w:ascii="Palatino Linotype" w:eastAsia="Arial" w:hAnsi="Palatino Linotype" w:cs="Arial"/>
          <w:i/>
          <w:spacing w:val="2"/>
          <w:sz w:val="22"/>
          <w:szCs w:val="22"/>
        </w:rPr>
        <w:t>m</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c</w:t>
      </w:r>
      <w:r w:rsidRPr="00FC0DB9">
        <w:rPr>
          <w:rFonts w:ascii="Palatino Linotype" w:eastAsia="Arial" w:hAnsi="Palatino Linotype" w:cs="Arial"/>
          <w:i/>
          <w:spacing w:val="-3"/>
          <w:sz w:val="22"/>
          <w:szCs w:val="22"/>
        </w:rPr>
        <w:t>i</w:t>
      </w:r>
      <w:r w:rsidRPr="00FC0DB9">
        <w:rPr>
          <w:rFonts w:ascii="Palatino Linotype" w:eastAsia="Arial" w:hAnsi="Palatino Linotype" w:cs="Arial"/>
          <w:i/>
          <w:spacing w:val="-1"/>
          <w:sz w:val="22"/>
          <w:szCs w:val="22"/>
        </w:rPr>
        <w:t>ó</w:t>
      </w:r>
      <w:r w:rsidRPr="00FC0DB9">
        <w:rPr>
          <w:rFonts w:ascii="Palatino Linotype" w:eastAsia="Arial" w:hAnsi="Palatino Linotype" w:cs="Arial"/>
          <w:i/>
          <w:sz w:val="22"/>
          <w:szCs w:val="22"/>
        </w:rPr>
        <w:t xml:space="preserve">n </w:t>
      </w:r>
      <w:r w:rsidRPr="00FC0DB9">
        <w:rPr>
          <w:rFonts w:ascii="Palatino Linotype" w:eastAsia="Arial" w:hAnsi="Palatino Linotype" w:cs="Arial"/>
          <w:i/>
          <w:spacing w:val="-1"/>
          <w:sz w:val="22"/>
          <w:szCs w:val="22"/>
        </w:rPr>
        <w:t>r</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2"/>
          <w:sz w:val="22"/>
          <w:szCs w:val="22"/>
        </w:rPr>
        <w:t>q</w:t>
      </w:r>
      <w:r w:rsidRPr="00FC0DB9">
        <w:rPr>
          <w:rFonts w:ascii="Palatino Linotype" w:eastAsia="Arial" w:hAnsi="Palatino Linotype" w:cs="Arial"/>
          <w:i/>
          <w:spacing w:val="1"/>
          <w:sz w:val="22"/>
          <w:szCs w:val="22"/>
        </w:rPr>
        <w:t>ue</w:t>
      </w:r>
      <w:r w:rsidRPr="00FC0DB9">
        <w:rPr>
          <w:rFonts w:ascii="Palatino Linotype" w:eastAsia="Arial" w:hAnsi="Palatino Linotype" w:cs="Arial"/>
          <w:i/>
          <w:spacing w:val="-1"/>
          <w:sz w:val="22"/>
          <w:szCs w:val="22"/>
        </w:rPr>
        <w:t>ri</w:t>
      </w:r>
      <w:r w:rsidRPr="00FC0DB9">
        <w:rPr>
          <w:rFonts w:ascii="Palatino Linotype" w:eastAsia="Arial" w:hAnsi="Palatino Linotype" w:cs="Arial"/>
          <w:i/>
          <w:spacing w:val="1"/>
          <w:sz w:val="22"/>
          <w:szCs w:val="22"/>
        </w:rPr>
        <w:t>d</w:t>
      </w:r>
      <w:r w:rsidRPr="00FC0DB9">
        <w:rPr>
          <w:rFonts w:ascii="Palatino Linotype" w:eastAsia="Arial" w:hAnsi="Palatino Linotype" w:cs="Arial"/>
          <w:i/>
          <w:spacing w:val="3"/>
          <w:sz w:val="22"/>
          <w:szCs w:val="22"/>
        </w:rPr>
        <w:t>a</w:t>
      </w:r>
      <w:r w:rsidRPr="00FC0DB9">
        <w:rPr>
          <w:rFonts w:ascii="Palatino Linotype" w:eastAsia="Arial" w:hAnsi="Palatino Linotype" w:cs="Arial"/>
          <w:i/>
          <w:sz w:val="22"/>
          <w:szCs w:val="22"/>
        </w:rPr>
        <w:t>,</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e</w:t>
      </w:r>
      <w:r w:rsidRPr="00FC0DB9">
        <w:rPr>
          <w:rFonts w:ascii="Palatino Linotype" w:eastAsia="Arial" w:hAnsi="Palatino Linotype" w:cs="Arial"/>
          <w:i/>
          <w:sz w:val="22"/>
          <w:szCs w:val="22"/>
        </w:rPr>
        <w:t>n</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z w:val="22"/>
          <w:szCs w:val="22"/>
        </w:rPr>
        <w:t>c</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 xml:space="preserve">so </w:t>
      </w:r>
      <w:r w:rsidRPr="00FC0DB9">
        <w:rPr>
          <w:rFonts w:ascii="Palatino Linotype" w:eastAsia="Arial" w:hAnsi="Palatino Linotype" w:cs="Arial"/>
          <w:i/>
          <w:spacing w:val="-1"/>
          <w:sz w:val="22"/>
          <w:szCs w:val="22"/>
        </w:rPr>
        <w:t>d</w:t>
      </w:r>
      <w:r w:rsidRPr="00FC0DB9">
        <w:rPr>
          <w:rFonts w:ascii="Palatino Linotype" w:eastAsia="Arial" w:hAnsi="Palatino Linotype" w:cs="Arial"/>
          <w:i/>
          <w:sz w:val="22"/>
          <w:szCs w:val="22"/>
        </w:rPr>
        <w:t>e</w:t>
      </w:r>
      <w:r w:rsidRPr="00FC0DB9">
        <w:rPr>
          <w:rFonts w:ascii="Palatino Linotype" w:eastAsia="Arial" w:hAnsi="Palatino Linotype" w:cs="Arial"/>
          <w:i/>
          <w:spacing w:val="5"/>
          <w:sz w:val="22"/>
          <w:szCs w:val="22"/>
        </w:rPr>
        <w:t xml:space="preserve"> </w:t>
      </w:r>
      <w:r w:rsidRPr="00FC0DB9">
        <w:rPr>
          <w:rFonts w:ascii="Palatino Linotype" w:eastAsia="Arial" w:hAnsi="Palatino Linotype" w:cs="Arial"/>
          <w:i/>
          <w:spacing w:val="-1"/>
          <w:sz w:val="22"/>
          <w:szCs w:val="22"/>
        </w:rPr>
        <w:t>q</w:t>
      </w:r>
      <w:r w:rsidRPr="00FC0DB9">
        <w:rPr>
          <w:rFonts w:ascii="Palatino Linotype" w:eastAsia="Arial" w:hAnsi="Palatino Linotype" w:cs="Arial"/>
          <w:i/>
          <w:spacing w:val="1"/>
          <w:sz w:val="22"/>
          <w:szCs w:val="22"/>
        </w:rPr>
        <w:t>u</w:t>
      </w:r>
      <w:r w:rsidRPr="00FC0DB9">
        <w:rPr>
          <w:rFonts w:ascii="Palatino Linotype" w:eastAsia="Arial" w:hAnsi="Palatino Linotype" w:cs="Arial"/>
          <w:i/>
          <w:sz w:val="22"/>
          <w:szCs w:val="22"/>
        </w:rPr>
        <w:t>e</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1"/>
          <w:sz w:val="22"/>
          <w:szCs w:val="22"/>
        </w:rPr>
        <w:t>é</w:t>
      </w:r>
      <w:r w:rsidRPr="00FC0DB9">
        <w:rPr>
          <w:rFonts w:ascii="Palatino Linotype" w:eastAsia="Arial" w:hAnsi="Palatino Linotype" w:cs="Arial"/>
          <w:i/>
          <w:sz w:val="22"/>
          <w:szCs w:val="22"/>
        </w:rPr>
        <w:t>s</w:t>
      </w:r>
      <w:r w:rsidRPr="00FC0DB9">
        <w:rPr>
          <w:rFonts w:ascii="Palatino Linotype" w:eastAsia="Arial" w:hAnsi="Palatino Linotype" w:cs="Arial"/>
          <w:i/>
          <w:spacing w:val="-2"/>
          <w:sz w:val="22"/>
          <w:szCs w:val="22"/>
        </w:rPr>
        <w:t>t</w:t>
      </w:r>
      <w:r w:rsidRPr="00FC0DB9">
        <w:rPr>
          <w:rFonts w:ascii="Palatino Linotype" w:eastAsia="Arial" w:hAnsi="Palatino Linotype" w:cs="Arial"/>
          <w:i/>
          <w:sz w:val="22"/>
          <w:szCs w:val="22"/>
        </w:rPr>
        <w:t>a</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1"/>
          <w:sz w:val="22"/>
          <w:szCs w:val="22"/>
        </w:rPr>
        <w:t>n</w:t>
      </w:r>
      <w:r w:rsidRPr="00FC0DB9">
        <w:rPr>
          <w:rFonts w:ascii="Palatino Linotype" w:eastAsia="Arial" w:hAnsi="Palatino Linotype" w:cs="Arial"/>
          <w:i/>
          <w:sz w:val="22"/>
          <w:szCs w:val="22"/>
        </w:rPr>
        <w:t>o</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z w:val="22"/>
          <w:szCs w:val="22"/>
        </w:rPr>
        <w:t>s</w:t>
      </w:r>
      <w:r w:rsidRPr="00FC0DB9">
        <w:rPr>
          <w:rFonts w:ascii="Palatino Linotype" w:eastAsia="Arial" w:hAnsi="Palatino Linotype" w:cs="Arial"/>
          <w:i/>
          <w:spacing w:val="1"/>
          <w:sz w:val="22"/>
          <w:szCs w:val="22"/>
        </w:rPr>
        <w:t>e</w:t>
      </w:r>
      <w:r w:rsidRPr="00FC0DB9">
        <w:rPr>
          <w:rFonts w:ascii="Palatino Linotype" w:eastAsia="Arial" w:hAnsi="Palatino Linotype" w:cs="Arial"/>
          <w:i/>
          <w:sz w:val="22"/>
          <w:szCs w:val="22"/>
        </w:rPr>
        <w:t>a</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5"/>
          <w:sz w:val="22"/>
          <w:szCs w:val="22"/>
        </w:rPr>
        <w:t>l</w:t>
      </w:r>
      <w:r w:rsidRPr="00FC0DB9">
        <w:rPr>
          <w:rFonts w:ascii="Palatino Linotype" w:eastAsia="Arial" w:hAnsi="Palatino Linotype" w:cs="Arial"/>
          <w:i/>
          <w:spacing w:val="1"/>
          <w:sz w:val="22"/>
          <w:szCs w:val="22"/>
        </w:rPr>
        <w:t>o</w:t>
      </w:r>
      <w:r w:rsidRPr="00FC0DB9">
        <w:rPr>
          <w:rFonts w:ascii="Palatino Linotype" w:eastAsia="Arial" w:hAnsi="Palatino Linotype" w:cs="Arial"/>
          <w:i/>
          <w:sz w:val="22"/>
          <w:szCs w:val="22"/>
        </w:rPr>
        <w:t>c</w:t>
      </w:r>
      <w:r w:rsidRPr="00FC0DB9">
        <w:rPr>
          <w:rFonts w:ascii="Palatino Linotype" w:eastAsia="Arial" w:hAnsi="Palatino Linotype" w:cs="Arial"/>
          <w:i/>
          <w:spacing w:val="1"/>
          <w:sz w:val="22"/>
          <w:szCs w:val="22"/>
        </w:rPr>
        <w:t>a</w:t>
      </w:r>
      <w:r w:rsidRPr="00FC0DB9">
        <w:rPr>
          <w:rFonts w:ascii="Palatino Linotype" w:eastAsia="Arial" w:hAnsi="Palatino Linotype" w:cs="Arial"/>
          <w:i/>
          <w:spacing w:val="-1"/>
          <w:sz w:val="22"/>
          <w:szCs w:val="22"/>
        </w:rPr>
        <w:t>li</w:t>
      </w:r>
      <w:r w:rsidRPr="00FC0DB9">
        <w:rPr>
          <w:rFonts w:ascii="Palatino Linotype" w:eastAsia="Arial" w:hAnsi="Palatino Linotype" w:cs="Arial"/>
          <w:i/>
          <w:spacing w:val="-5"/>
          <w:sz w:val="22"/>
          <w:szCs w:val="22"/>
        </w:rPr>
        <w:t>z</w:t>
      </w:r>
      <w:r w:rsidRPr="00FC0DB9">
        <w:rPr>
          <w:rFonts w:ascii="Palatino Linotype" w:eastAsia="Arial" w:hAnsi="Palatino Linotype" w:cs="Arial"/>
          <w:i/>
          <w:spacing w:val="1"/>
          <w:sz w:val="22"/>
          <w:szCs w:val="22"/>
        </w:rPr>
        <w:t>ad</w:t>
      </w:r>
      <w:r w:rsidRPr="00FC0DB9">
        <w:rPr>
          <w:rFonts w:ascii="Palatino Linotype" w:eastAsia="Arial" w:hAnsi="Palatino Linotype" w:cs="Arial"/>
          <w:i/>
          <w:sz w:val="22"/>
          <w:szCs w:val="22"/>
        </w:rPr>
        <w:t>a</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1"/>
          <w:sz w:val="22"/>
          <w:szCs w:val="22"/>
        </w:rPr>
        <w:t>e</w:t>
      </w:r>
      <w:r w:rsidRPr="00FC0DB9">
        <w:rPr>
          <w:rFonts w:ascii="Palatino Linotype" w:eastAsia="Arial" w:hAnsi="Palatino Linotype" w:cs="Arial"/>
          <w:i/>
          <w:sz w:val="22"/>
          <w:szCs w:val="22"/>
        </w:rPr>
        <w:t>n</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z w:val="22"/>
          <w:szCs w:val="22"/>
        </w:rPr>
        <w:t>los</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r</w:t>
      </w:r>
      <w:r w:rsidRPr="00FC0DB9">
        <w:rPr>
          <w:rFonts w:ascii="Palatino Linotype" w:eastAsia="Arial" w:hAnsi="Palatino Linotype" w:cs="Arial"/>
          <w:i/>
          <w:spacing w:val="1"/>
          <w:sz w:val="22"/>
          <w:szCs w:val="22"/>
        </w:rPr>
        <w:t>ch</w:t>
      </w:r>
      <w:r w:rsidRPr="00FC0DB9">
        <w:rPr>
          <w:rFonts w:ascii="Palatino Linotype" w:eastAsia="Arial" w:hAnsi="Palatino Linotype" w:cs="Arial"/>
          <w:i/>
          <w:sz w:val="22"/>
          <w:szCs w:val="22"/>
        </w:rPr>
        <w:t>i</w:t>
      </w:r>
      <w:r w:rsidRPr="00FC0DB9">
        <w:rPr>
          <w:rFonts w:ascii="Palatino Linotype" w:eastAsia="Arial" w:hAnsi="Palatino Linotype" w:cs="Arial"/>
          <w:i/>
          <w:spacing w:val="-5"/>
          <w:sz w:val="22"/>
          <w:szCs w:val="22"/>
        </w:rPr>
        <w:t>v</w:t>
      </w:r>
      <w:r w:rsidRPr="00FC0DB9">
        <w:rPr>
          <w:rFonts w:ascii="Palatino Linotype" w:eastAsia="Arial" w:hAnsi="Palatino Linotype" w:cs="Arial"/>
          <w:i/>
          <w:spacing w:val="1"/>
          <w:sz w:val="22"/>
          <w:szCs w:val="22"/>
        </w:rPr>
        <w:t>o</w:t>
      </w:r>
      <w:r w:rsidRPr="00FC0DB9">
        <w:rPr>
          <w:rFonts w:ascii="Palatino Linotype" w:eastAsia="Arial" w:hAnsi="Palatino Linotype" w:cs="Arial"/>
          <w:i/>
          <w:sz w:val="22"/>
          <w:szCs w:val="22"/>
        </w:rPr>
        <w:t>s</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d</w:t>
      </w:r>
      <w:r w:rsidRPr="00FC0DB9">
        <w:rPr>
          <w:rFonts w:ascii="Palatino Linotype" w:eastAsia="Arial" w:hAnsi="Palatino Linotype" w:cs="Arial"/>
          <w:i/>
          <w:sz w:val="22"/>
          <w:szCs w:val="22"/>
        </w:rPr>
        <w:t>e</w:t>
      </w:r>
      <w:r w:rsidRPr="00FC0DB9">
        <w:rPr>
          <w:rFonts w:ascii="Palatino Linotype" w:eastAsia="Arial" w:hAnsi="Palatino Linotype" w:cs="Arial"/>
          <w:i/>
          <w:spacing w:val="5"/>
          <w:sz w:val="22"/>
          <w:szCs w:val="22"/>
        </w:rPr>
        <w:t xml:space="preserve"> </w:t>
      </w:r>
      <w:r w:rsidRPr="00FC0DB9">
        <w:rPr>
          <w:rFonts w:ascii="Palatino Linotype" w:eastAsia="Arial" w:hAnsi="Palatino Linotype" w:cs="Arial"/>
          <w:i/>
          <w:sz w:val="22"/>
          <w:szCs w:val="22"/>
        </w:rPr>
        <w:t xml:space="preserve">la </w:t>
      </w:r>
      <w:r w:rsidRPr="00FC0DB9">
        <w:rPr>
          <w:rFonts w:ascii="Palatino Linotype" w:eastAsia="Arial" w:hAnsi="Palatino Linotype" w:cs="Arial"/>
          <w:i/>
          <w:spacing w:val="1"/>
          <w:sz w:val="22"/>
          <w:szCs w:val="22"/>
        </w:rPr>
        <w:t>dependen</w:t>
      </w:r>
      <w:r w:rsidRPr="00FC0DB9">
        <w:rPr>
          <w:rFonts w:ascii="Palatino Linotype" w:eastAsia="Arial" w:hAnsi="Palatino Linotype" w:cs="Arial"/>
          <w:i/>
          <w:sz w:val="22"/>
          <w:szCs w:val="22"/>
        </w:rPr>
        <w:t>c</w:t>
      </w:r>
      <w:r w:rsidRPr="00FC0DB9">
        <w:rPr>
          <w:rFonts w:ascii="Palatino Linotype" w:eastAsia="Arial" w:hAnsi="Palatino Linotype" w:cs="Arial"/>
          <w:i/>
          <w:spacing w:val="-3"/>
          <w:sz w:val="22"/>
          <w:szCs w:val="22"/>
        </w:rPr>
        <w:t>i</w:t>
      </w:r>
      <w:r w:rsidRPr="00FC0DB9">
        <w:rPr>
          <w:rFonts w:ascii="Palatino Linotype" w:eastAsia="Arial" w:hAnsi="Palatino Linotype" w:cs="Arial"/>
          <w:i/>
          <w:sz w:val="22"/>
          <w:szCs w:val="22"/>
        </w:rPr>
        <w:t>a</w:t>
      </w:r>
      <w:r w:rsidRPr="00FC0DB9">
        <w:rPr>
          <w:rFonts w:ascii="Palatino Linotype" w:eastAsia="Arial" w:hAnsi="Palatino Linotype" w:cs="Arial"/>
          <w:i/>
          <w:spacing w:val="25"/>
          <w:sz w:val="22"/>
          <w:szCs w:val="22"/>
        </w:rPr>
        <w:t xml:space="preserve"> </w:t>
      </w:r>
      <w:r w:rsidRPr="00FC0DB9">
        <w:rPr>
          <w:rFonts w:ascii="Palatino Linotype" w:eastAsia="Arial" w:hAnsi="Palatino Linotype" w:cs="Arial"/>
          <w:i/>
          <w:sz w:val="22"/>
          <w:szCs w:val="22"/>
        </w:rPr>
        <w:t>o</w:t>
      </w:r>
      <w:r w:rsidRPr="00FC0DB9">
        <w:rPr>
          <w:rFonts w:ascii="Palatino Linotype" w:eastAsia="Arial" w:hAnsi="Palatino Linotype" w:cs="Arial"/>
          <w:i/>
          <w:spacing w:val="27"/>
          <w:sz w:val="22"/>
          <w:szCs w:val="22"/>
        </w:rPr>
        <w:t xml:space="preserve"> </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1"/>
          <w:sz w:val="22"/>
          <w:szCs w:val="22"/>
        </w:rPr>
        <w:t>n</w:t>
      </w:r>
      <w:r w:rsidRPr="00FC0DB9">
        <w:rPr>
          <w:rFonts w:ascii="Palatino Linotype" w:eastAsia="Arial" w:hAnsi="Palatino Linotype" w:cs="Arial"/>
          <w:i/>
          <w:sz w:val="22"/>
          <w:szCs w:val="22"/>
        </w:rPr>
        <w:t>ti</w:t>
      </w:r>
      <w:r w:rsidRPr="00FC0DB9">
        <w:rPr>
          <w:rFonts w:ascii="Palatino Linotype" w:eastAsia="Arial" w:hAnsi="Palatino Linotype" w:cs="Arial"/>
          <w:i/>
          <w:spacing w:val="1"/>
          <w:sz w:val="22"/>
          <w:szCs w:val="22"/>
        </w:rPr>
        <w:t>d</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d</w:t>
      </w:r>
      <w:r w:rsidRPr="00FC0DB9">
        <w:rPr>
          <w:rFonts w:ascii="Palatino Linotype" w:eastAsia="Arial" w:hAnsi="Palatino Linotype" w:cs="Arial"/>
          <w:i/>
          <w:spacing w:val="26"/>
          <w:sz w:val="22"/>
          <w:szCs w:val="22"/>
        </w:rPr>
        <w:t xml:space="preserve"> </w:t>
      </w:r>
      <w:r w:rsidRPr="00FC0DB9">
        <w:rPr>
          <w:rFonts w:ascii="Palatino Linotype" w:eastAsia="Arial" w:hAnsi="Palatino Linotype" w:cs="Arial"/>
          <w:i/>
          <w:spacing w:val="1"/>
          <w:sz w:val="22"/>
          <w:szCs w:val="22"/>
        </w:rPr>
        <w:t>d</w:t>
      </w:r>
      <w:r w:rsidRPr="00FC0DB9">
        <w:rPr>
          <w:rFonts w:ascii="Palatino Linotype" w:eastAsia="Arial" w:hAnsi="Palatino Linotype" w:cs="Arial"/>
          <w:i/>
          <w:sz w:val="22"/>
          <w:szCs w:val="22"/>
        </w:rPr>
        <w:t>e</w:t>
      </w:r>
      <w:r w:rsidRPr="00FC0DB9">
        <w:rPr>
          <w:rFonts w:ascii="Palatino Linotype" w:eastAsia="Arial" w:hAnsi="Palatino Linotype" w:cs="Arial"/>
          <w:i/>
          <w:spacing w:val="28"/>
          <w:sz w:val="22"/>
          <w:szCs w:val="22"/>
        </w:rPr>
        <w:t xml:space="preserve"> </w:t>
      </w:r>
      <w:r w:rsidRPr="00FC0DB9">
        <w:rPr>
          <w:rFonts w:ascii="Palatino Linotype" w:eastAsia="Arial" w:hAnsi="Palatino Linotype" w:cs="Arial"/>
          <w:i/>
          <w:spacing w:val="-1"/>
          <w:sz w:val="22"/>
          <w:szCs w:val="22"/>
        </w:rPr>
        <w:t>q</w:t>
      </w:r>
      <w:r w:rsidRPr="00FC0DB9">
        <w:rPr>
          <w:rFonts w:ascii="Palatino Linotype" w:eastAsia="Arial" w:hAnsi="Palatino Linotype" w:cs="Arial"/>
          <w:i/>
          <w:spacing w:val="1"/>
          <w:sz w:val="22"/>
          <w:szCs w:val="22"/>
        </w:rPr>
        <w:t>u</w:t>
      </w:r>
      <w:r w:rsidRPr="00FC0DB9">
        <w:rPr>
          <w:rFonts w:ascii="Palatino Linotype" w:eastAsia="Arial" w:hAnsi="Palatino Linotype" w:cs="Arial"/>
          <w:i/>
          <w:sz w:val="22"/>
          <w:szCs w:val="22"/>
        </w:rPr>
        <w:t>e</w:t>
      </w:r>
      <w:r w:rsidRPr="00FC0DB9">
        <w:rPr>
          <w:rFonts w:ascii="Palatino Linotype" w:eastAsia="Arial" w:hAnsi="Palatino Linotype" w:cs="Arial"/>
          <w:i/>
          <w:spacing w:val="26"/>
          <w:sz w:val="22"/>
          <w:szCs w:val="22"/>
        </w:rPr>
        <w:t xml:space="preserve"> </w:t>
      </w:r>
      <w:r w:rsidRPr="00FC0DB9">
        <w:rPr>
          <w:rFonts w:ascii="Palatino Linotype" w:eastAsia="Arial" w:hAnsi="Palatino Linotype" w:cs="Arial"/>
          <w:i/>
          <w:spacing w:val="-2"/>
          <w:sz w:val="22"/>
          <w:szCs w:val="22"/>
        </w:rPr>
        <w:t>s</w:t>
      </w:r>
      <w:r w:rsidRPr="00FC0DB9">
        <w:rPr>
          <w:rFonts w:ascii="Palatino Linotype" w:eastAsia="Arial" w:hAnsi="Palatino Linotype" w:cs="Arial"/>
          <w:i/>
          <w:sz w:val="22"/>
          <w:szCs w:val="22"/>
        </w:rPr>
        <w:t>e</w:t>
      </w:r>
      <w:r w:rsidRPr="00FC0DB9">
        <w:rPr>
          <w:rFonts w:ascii="Palatino Linotype" w:eastAsia="Arial" w:hAnsi="Palatino Linotype" w:cs="Arial"/>
          <w:i/>
          <w:spacing w:val="26"/>
          <w:sz w:val="22"/>
          <w:szCs w:val="22"/>
        </w:rPr>
        <w:t xml:space="preserve"> </w:t>
      </w:r>
      <w:r w:rsidRPr="00FC0DB9">
        <w:rPr>
          <w:rFonts w:ascii="Palatino Linotype" w:eastAsia="Arial" w:hAnsi="Palatino Linotype" w:cs="Arial"/>
          <w:i/>
          <w:sz w:val="22"/>
          <w:szCs w:val="22"/>
        </w:rPr>
        <w:t>tr</w:t>
      </w:r>
      <w:r w:rsidRPr="00FC0DB9">
        <w:rPr>
          <w:rFonts w:ascii="Palatino Linotype" w:eastAsia="Arial" w:hAnsi="Palatino Linotype" w:cs="Arial"/>
          <w:i/>
          <w:spacing w:val="1"/>
          <w:sz w:val="22"/>
          <w:szCs w:val="22"/>
        </w:rPr>
        <w:t>at</w:t>
      </w:r>
      <w:r w:rsidRPr="00FC0DB9">
        <w:rPr>
          <w:rFonts w:ascii="Palatino Linotype" w:eastAsia="Arial" w:hAnsi="Palatino Linotype" w:cs="Arial"/>
          <w:i/>
          <w:sz w:val="22"/>
          <w:szCs w:val="22"/>
        </w:rPr>
        <w:t>e</w:t>
      </w:r>
      <w:r w:rsidRPr="00FC0DB9">
        <w:rPr>
          <w:rFonts w:ascii="Palatino Linotype" w:eastAsia="Arial" w:hAnsi="Palatino Linotype" w:cs="Arial"/>
          <w:i/>
          <w:spacing w:val="28"/>
          <w:sz w:val="22"/>
          <w:szCs w:val="22"/>
        </w:rPr>
        <w:t xml:space="preserve"> </w:t>
      </w:r>
      <w:r w:rsidRPr="00FC0DB9">
        <w:rPr>
          <w:rFonts w:ascii="Palatino Linotype" w:eastAsia="Arial" w:hAnsi="Palatino Linotype" w:cs="Arial"/>
          <w:i/>
          <w:spacing w:val="1"/>
          <w:sz w:val="22"/>
          <w:szCs w:val="22"/>
        </w:rPr>
        <w:t>de</w:t>
      </w:r>
      <w:r w:rsidRPr="00FC0DB9">
        <w:rPr>
          <w:rFonts w:ascii="Palatino Linotype" w:eastAsia="Arial" w:hAnsi="Palatino Linotype" w:cs="Arial"/>
          <w:i/>
          <w:spacing w:val="-5"/>
          <w:sz w:val="22"/>
          <w:szCs w:val="22"/>
        </w:rPr>
        <w:t>s</w:t>
      </w:r>
      <w:r w:rsidRPr="00FC0DB9">
        <w:rPr>
          <w:rFonts w:ascii="Palatino Linotype" w:eastAsia="Arial" w:hAnsi="Palatino Linotype" w:cs="Arial"/>
          <w:i/>
          <w:spacing w:val="1"/>
          <w:sz w:val="22"/>
          <w:szCs w:val="22"/>
        </w:rPr>
        <w:t>pué</w:t>
      </w:r>
      <w:r w:rsidRPr="00FC0DB9">
        <w:rPr>
          <w:rFonts w:ascii="Palatino Linotype" w:eastAsia="Arial" w:hAnsi="Palatino Linotype" w:cs="Arial"/>
          <w:i/>
          <w:sz w:val="22"/>
          <w:szCs w:val="22"/>
        </w:rPr>
        <w:t>s</w:t>
      </w:r>
      <w:r w:rsidRPr="00FC0DB9">
        <w:rPr>
          <w:rFonts w:ascii="Palatino Linotype" w:eastAsia="Arial" w:hAnsi="Palatino Linotype" w:cs="Arial"/>
          <w:i/>
          <w:spacing w:val="25"/>
          <w:sz w:val="22"/>
          <w:szCs w:val="22"/>
        </w:rPr>
        <w:t xml:space="preserve"> </w:t>
      </w:r>
      <w:r w:rsidRPr="00FC0DB9">
        <w:rPr>
          <w:rFonts w:ascii="Palatino Linotype" w:eastAsia="Arial" w:hAnsi="Palatino Linotype" w:cs="Arial"/>
          <w:i/>
          <w:spacing w:val="1"/>
          <w:sz w:val="22"/>
          <w:szCs w:val="22"/>
        </w:rPr>
        <w:t>d</w:t>
      </w:r>
      <w:r w:rsidRPr="00FC0DB9">
        <w:rPr>
          <w:rFonts w:ascii="Palatino Linotype" w:eastAsia="Arial" w:hAnsi="Palatino Linotype" w:cs="Arial"/>
          <w:i/>
          <w:sz w:val="22"/>
          <w:szCs w:val="22"/>
        </w:rPr>
        <w:t>e</w:t>
      </w:r>
      <w:r w:rsidRPr="00FC0DB9">
        <w:rPr>
          <w:rFonts w:ascii="Palatino Linotype" w:eastAsia="Arial" w:hAnsi="Palatino Linotype" w:cs="Arial"/>
          <w:i/>
          <w:spacing w:val="26"/>
          <w:sz w:val="22"/>
          <w:szCs w:val="22"/>
        </w:rPr>
        <w:t xml:space="preserve"> </w:t>
      </w:r>
      <w:r w:rsidRPr="00FC0DB9">
        <w:rPr>
          <w:rFonts w:ascii="Palatino Linotype" w:eastAsia="Arial" w:hAnsi="Palatino Linotype" w:cs="Arial"/>
          <w:i/>
          <w:spacing w:val="1"/>
          <w:sz w:val="22"/>
          <w:szCs w:val="22"/>
        </w:rPr>
        <w:t>u</w:t>
      </w:r>
      <w:r w:rsidRPr="00FC0DB9">
        <w:rPr>
          <w:rFonts w:ascii="Palatino Linotype" w:eastAsia="Arial" w:hAnsi="Palatino Linotype" w:cs="Arial"/>
          <w:i/>
          <w:spacing w:val="2"/>
          <w:sz w:val="22"/>
          <w:szCs w:val="22"/>
        </w:rPr>
        <w:t>n</w:t>
      </w:r>
      <w:r w:rsidRPr="00FC0DB9">
        <w:rPr>
          <w:rFonts w:ascii="Palatino Linotype" w:eastAsia="Arial" w:hAnsi="Palatino Linotype" w:cs="Arial"/>
          <w:i/>
          <w:sz w:val="22"/>
          <w:szCs w:val="22"/>
        </w:rPr>
        <w:t>a</w:t>
      </w:r>
      <w:r w:rsidRPr="00FC0DB9">
        <w:rPr>
          <w:rFonts w:ascii="Palatino Linotype" w:eastAsia="Arial" w:hAnsi="Palatino Linotype" w:cs="Arial"/>
          <w:i/>
          <w:spacing w:val="26"/>
          <w:sz w:val="22"/>
          <w:szCs w:val="22"/>
        </w:rPr>
        <w:t xml:space="preserve"> </w:t>
      </w:r>
      <w:r w:rsidRPr="00FC0DB9">
        <w:rPr>
          <w:rFonts w:ascii="Palatino Linotype" w:eastAsia="Arial" w:hAnsi="Palatino Linotype" w:cs="Arial"/>
          <w:i/>
          <w:spacing w:val="1"/>
          <w:sz w:val="22"/>
          <w:szCs w:val="22"/>
        </w:rPr>
        <w:t>bú</w:t>
      </w:r>
      <w:r w:rsidRPr="00FC0DB9">
        <w:rPr>
          <w:rFonts w:ascii="Palatino Linotype" w:eastAsia="Arial" w:hAnsi="Palatino Linotype" w:cs="Arial"/>
          <w:i/>
          <w:sz w:val="22"/>
          <w:szCs w:val="22"/>
        </w:rPr>
        <w:t>s</w:t>
      </w:r>
      <w:r w:rsidRPr="00FC0DB9">
        <w:rPr>
          <w:rFonts w:ascii="Palatino Linotype" w:eastAsia="Arial" w:hAnsi="Palatino Linotype" w:cs="Arial"/>
          <w:i/>
          <w:spacing w:val="-1"/>
          <w:sz w:val="22"/>
          <w:szCs w:val="22"/>
        </w:rPr>
        <w:t>qu</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2"/>
          <w:sz w:val="22"/>
          <w:szCs w:val="22"/>
        </w:rPr>
        <w:t>d</w:t>
      </w:r>
      <w:r w:rsidRPr="00FC0DB9">
        <w:rPr>
          <w:rFonts w:ascii="Palatino Linotype" w:eastAsia="Arial" w:hAnsi="Palatino Linotype" w:cs="Arial"/>
          <w:i/>
          <w:sz w:val="22"/>
          <w:szCs w:val="22"/>
        </w:rPr>
        <w:t>a</w:t>
      </w:r>
      <w:r w:rsidRPr="00FC0DB9">
        <w:rPr>
          <w:rFonts w:ascii="Palatino Linotype" w:eastAsia="Arial" w:hAnsi="Palatino Linotype" w:cs="Arial"/>
          <w:i/>
          <w:spacing w:val="28"/>
          <w:sz w:val="22"/>
          <w:szCs w:val="22"/>
        </w:rPr>
        <w:t xml:space="preserve"> </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5"/>
          <w:sz w:val="22"/>
          <w:szCs w:val="22"/>
        </w:rPr>
        <w:t>x</w:t>
      </w:r>
      <w:r w:rsidRPr="00FC0DB9">
        <w:rPr>
          <w:rFonts w:ascii="Palatino Linotype" w:eastAsia="Arial" w:hAnsi="Palatino Linotype" w:cs="Arial"/>
          <w:i/>
          <w:spacing w:val="1"/>
          <w:sz w:val="22"/>
          <w:szCs w:val="22"/>
        </w:rPr>
        <w:t>hau</w:t>
      </w:r>
      <w:r w:rsidRPr="00FC0DB9">
        <w:rPr>
          <w:rFonts w:ascii="Palatino Linotype" w:eastAsia="Arial" w:hAnsi="Palatino Linotype" w:cs="Arial"/>
          <w:i/>
          <w:spacing w:val="-2"/>
          <w:sz w:val="22"/>
          <w:szCs w:val="22"/>
        </w:rPr>
        <w:t>s</w:t>
      </w:r>
      <w:r w:rsidRPr="00FC0DB9">
        <w:rPr>
          <w:rFonts w:ascii="Palatino Linotype" w:eastAsia="Arial" w:hAnsi="Palatino Linotype" w:cs="Arial"/>
          <w:i/>
          <w:sz w:val="22"/>
          <w:szCs w:val="22"/>
        </w:rPr>
        <w:t>t</w:t>
      </w:r>
      <w:r w:rsidRPr="00FC0DB9">
        <w:rPr>
          <w:rFonts w:ascii="Palatino Linotype" w:eastAsia="Arial" w:hAnsi="Palatino Linotype" w:cs="Arial"/>
          <w:i/>
          <w:spacing w:val="2"/>
          <w:sz w:val="22"/>
          <w:szCs w:val="22"/>
        </w:rPr>
        <w:t>i</w:t>
      </w:r>
      <w:r w:rsidRPr="00FC0DB9">
        <w:rPr>
          <w:rFonts w:ascii="Palatino Linotype" w:eastAsia="Arial" w:hAnsi="Palatino Linotype" w:cs="Arial"/>
          <w:i/>
          <w:spacing w:val="-5"/>
          <w:sz w:val="22"/>
          <w:szCs w:val="22"/>
        </w:rPr>
        <w:t>v</w:t>
      </w:r>
      <w:r w:rsidRPr="00FC0DB9">
        <w:rPr>
          <w:rFonts w:ascii="Palatino Linotype" w:eastAsia="Arial" w:hAnsi="Palatino Linotype" w:cs="Arial"/>
          <w:i/>
          <w:spacing w:val="6"/>
          <w:sz w:val="22"/>
          <w:szCs w:val="22"/>
        </w:rPr>
        <w:t>a</w:t>
      </w:r>
      <w:r w:rsidRPr="00FC0DB9">
        <w:rPr>
          <w:rFonts w:ascii="Palatino Linotype" w:eastAsia="Arial" w:hAnsi="Palatino Linotype" w:cs="Arial"/>
          <w:i/>
          <w:sz w:val="22"/>
          <w:szCs w:val="22"/>
        </w:rPr>
        <w:t>. En</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1"/>
          <w:sz w:val="22"/>
          <w:szCs w:val="22"/>
        </w:rPr>
        <w:t>e</w:t>
      </w:r>
      <w:r w:rsidRPr="00FC0DB9">
        <w:rPr>
          <w:rFonts w:ascii="Palatino Linotype" w:eastAsia="Arial" w:hAnsi="Palatino Linotype" w:cs="Arial"/>
          <w:i/>
          <w:sz w:val="22"/>
          <w:szCs w:val="22"/>
        </w:rPr>
        <w:t>ste</w:t>
      </w:r>
      <w:r w:rsidRPr="00FC0DB9">
        <w:rPr>
          <w:rFonts w:ascii="Palatino Linotype" w:eastAsia="Arial" w:hAnsi="Palatino Linotype" w:cs="Arial"/>
          <w:i/>
          <w:spacing w:val="1"/>
          <w:sz w:val="22"/>
          <w:szCs w:val="22"/>
        </w:rPr>
        <w:t xml:space="preserve"> </w:t>
      </w:r>
      <w:r w:rsidRPr="00FC0DB9">
        <w:rPr>
          <w:rFonts w:ascii="Palatino Linotype" w:eastAsia="Arial" w:hAnsi="Palatino Linotype" w:cs="Arial"/>
          <w:i/>
          <w:sz w:val="22"/>
          <w:szCs w:val="22"/>
        </w:rPr>
        <w:t>s</w:t>
      </w:r>
      <w:r w:rsidRPr="00FC0DB9">
        <w:rPr>
          <w:rFonts w:ascii="Palatino Linotype" w:eastAsia="Arial" w:hAnsi="Palatino Linotype" w:cs="Arial"/>
          <w:i/>
          <w:spacing w:val="1"/>
          <w:sz w:val="22"/>
          <w:szCs w:val="22"/>
        </w:rPr>
        <w:t>upue</w:t>
      </w:r>
      <w:r w:rsidRPr="00FC0DB9">
        <w:rPr>
          <w:rFonts w:ascii="Palatino Linotype" w:eastAsia="Arial" w:hAnsi="Palatino Linotype" w:cs="Arial"/>
          <w:i/>
          <w:spacing w:val="-2"/>
          <w:sz w:val="22"/>
          <w:szCs w:val="22"/>
        </w:rPr>
        <w:t>s</w:t>
      </w:r>
      <w:r w:rsidRPr="00FC0DB9">
        <w:rPr>
          <w:rFonts w:ascii="Palatino Linotype" w:eastAsia="Arial" w:hAnsi="Palatino Linotype" w:cs="Arial"/>
          <w:i/>
          <w:spacing w:val="1"/>
          <w:sz w:val="22"/>
          <w:szCs w:val="22"/>
        </w:rPr>
        <w:t>t</w:t>
      </w:r>
      <w:r w:rsidRPr="00FC0DB9">
        <w:rPr>
          <w:rFonts w:ascii="Palatino Linotype" w:eastAsia="Arial" w:hAnsi="Palatino Linotype" w:cs="Arial"/>
          <w:i/>
          <w:spacing w:val="-1"/>
          <w:sz w:val="22"/>
          <w:szCs w:val="22"/>
        </w:rPr>
        <w:t>o</w:t>
      </w:r>
      <w:r w:rsidRPr="00FC0DB9">
        <w:rPr>
          <w:rFonts w:ascii="Palatino Linotype" w:eastAsia="Arial" w:hAnsi="Palatino Linotype" w:cs="Arial"/>
          <w:i/>
          <w:sz w:val="22"/>
          <w:szCs w:val="22"/>
        </w:rPr>
        <w:t>,</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l</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s</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depen</w:t>
      </w:r>
      <w:r w:rsidRPr="00FC0DB9">
        <w:rPr>
          <w:rFonts w:ascii="Palatino Linotype" w:eastAsia="Arial" w:hAnsi="Palatino Linotype" w:cs="Arial"/>
          <w:i/>
          <w:spacing w:val="-2"/>
          <w:sz w:val="22"/>
          <w:szCs w:val="22"/>
        </w:rPr>
        <w:t>d</w:t>
      </w:r>
      <w:r w:rsidRPr="00FC0DB9">
        <w:rPr>
          <w:rFonts w:ascii="Palatino Linotype" w:eastAsia="Arial" w:hAnsi="Palatino Linotype" w:cs="Arial"/>
          <w:i/>
          <w:spacing w:val="1"/>
          <w:sz w:val="22"/>
          <w:szCs w:val="22"/>
        </w:rPr>
        <w:t>en</w:t>
      </w:r>
      <w:r w:rsidRPr="00FC0DB9">
        <w:rPr>
          <w:rFonts w:ascii="Palatino Linotype" w:eastAsia="Arial" w:hAnsi="Palatino Linotype" w:cs="Arial"/>
          <w:i/>
          <w:sz w:val="22"/>
          <w:szCs w:val="22"/>
        </w:rPr>
        <w:t>cias</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z w:val="22"/>
          <w:szCs w:val="22"/>
        </w:rPr>
        <w:t>y</w:t>
      </w:r>
      <w:r w:rsidRPr="00FC0DB9">
        <w:rPr>
          <w:rFonts w:ascii="Palatino Linotype" w:eastAsia="Arial" w:hAnsi="Palatino Linotype" w:cs="Arial"/>
          <w:i/>
          <w:spacing w:val="33"/>
          <w:sz w:val="22"/>
          <w:szCs w:val="22"/>
        </w:rPr>
        <w:t xml:space="preserve"> </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2"/>
          <w:sz w:val="22"/>
          <w:szCs w:val="22"/>
        </w:rPr>
        <w:t>n</w:t>
      </w:r>
      <w:r w:rsidRPr="00FC0DB9">
        <w:rPr>
          <w:rFonts w:ascii="Palatino Linotype" w:eastAsia="Arial" w:hAnsi="Palatino Linotype" w:cs="Arial"/>
          <w:i/>
          <w:sz w:val="22"/>
          <w:szCs w:val="22"/>
        </w:rPr>
        <w:t>ti</w:t>
      </w:r>
      <w:r w:rsidRPr="00FC0DB9">
        <w:rPr>
          <w:rFonts w:ascii="Palatino Linotype" w:eastAsia="Arial" w:hAnsi="Palatino Linotype" w:cs="Arial"/>
          <w:i/>
          <w:spacing w:val="1"/>
          <w:sz w:val="22"/>
          <w:szCs w:val="22"/>
        </w:rPr>
        <w:t>dade</w:t>
      </w:r>
      <w:r w:rsidRPr="00FC0DB9">
        <w:rPr>
          <w:rFonts w:ascii="Palatino Linotype" w:eastAsia="Arial" w:hAnsi="Palatino Linotype" w:cs="Arial"/>
          <w:i/>
          <w:sz w:val="22"/>
          <w:szCs w:val="22"/>
        </w:rPr>
        <w:t>s</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d</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1"/>
          <w:sz w:val="22"/>
          <w:szCs w:val="22"/>
        </w:rPr>
        <w:t>be</w:t>
      </w:r>
      <w:r w:rsidRPr="00FC0DB9">
        <w:rPr>
          <w:rFonts w:ascii="Palatino Linotype" w:eastAsia="Arial" w:hAnsi="Palatino Linotype" w:cs="Arial"/>
          <w:i/>
          <w:spacing w:val="-1"/>
          <w:sz w:val="22"/>
          <w:szCs w:val="22"/>
        </w:rPr>
        <w:t>r</w:t>
      </w:r>
      <w:r w:rsidRPr="00FC0DB9">
        <w:rPr>
          <w:rFonts w:ascii="Palatino Linotype" w:eastAsia="Arial" w:hAnsi="Palatino Linotype" w:cs="Arial"/>
          <w:i/>
          <w:spacing w:val="1"/>
          <w:sz w:val="22"/>
          <w:szCs w:val="22"/>
        </w:rPr>
        <w:t>á</w:t>
      </w:r>
      <w:r w:rsidRPr="00FC0DB9">
        <w:rPr>
          <w:rFonts w:ascii="Palatino Linotype" w:eastAsia="Arial" w:hAnsi="Palatino Linotype" w:cs="Arial"/>
          <w:i/>
          <w:sz w:val="22"/>
          <w:szCs w:val="22"/>
        </w:rPr>
        <w:t>n</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1"/>
          <w:sz w:val="22"/>
          <w:szCs w:val="22"/>
        </w:rPr>
        <w:t>a</w:t>
      </w:r>
      <w:r w:rsidRPr="00FC0DB9">
        <w:rPr>
          <w:rFonts w:ascii="Palatino Linotype" w:eastAsia="Arial" w:hAnsi="Palatino Linotype" w:cs="Arial"/>
          <w:i/>
          <w:spacing w:val="-2"/>
          <w:sz w:val="22"/>
          <w:szCs w:val="22"/>
        </w:rPr>
        <w:t>c</w:t>
      </w:r>
      <w:r w:rsidRPr="00FC0DB9">
        <w:rPr>
          <w:rFonts w:ascii="Palatino Linotype" w:eastAsia="Arial" w:hAnsi="Palatino Linotype" w:cs="Arial"/>
          <w:i/>
          <w:spacing w:val="-1"/>
          <w:sz w:val="22"/>
          <w:szCs w:val="22"/>
        </w:rPr>
        <w:t>o</w:t>
      </w:r>
      <w:r w:rsidRPr="00FC0DB9">
        <w:rPr>
          <w:rFonts w:ascii="Palatino Linotype" w:eastAsia="Arial" w:hAnsi="Palatino Linotype" w:cs="Arial"/>
          <w:i/>
          <w:spacing w:val="2"/>
          <w:sz w:val="22"/>
          <w:szCs w:val="22"/>
        </w:rPr>
        <w:t>m</w:t>
      </w:r>
      <w:r w:rsidRPr="00FC0DB9">
        <w:rPr>
          <w:rFonts w:ascii="Palatino Linotype" w:eastAsia="Arial" w:hAnsi="Palatino Linotype" w:cs="Arial"/>
          <w:i/>
          <w:spacing w:val="1"/>
          <w:sz w:val="22"/>
          <w:szCs w:val="22"/>
        </w:rPr>
        <w:t>paña</w:t>
      </w:r>
      <w:r w:rsidRPr="00FC0DB9">
        <w:rPr>
          <w:rFonts w:ascii="Palatino Linotype" w:eastAsia="Arial" w:hAnsi="Palatino Linotype" w:cs="Arial"/>
          <w:i/>
          <w:sz w:val="22"/>
          <w:szCs w:val="22"/>
        </w:rPr>
        <w:t>r</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z w:val="22"/>
          <w:szCs w:val="22"/>
        </w:rPr>
        <w:t xml:space="preserve">a </w:t>
      </w:r>
      <w:r w:rsidRPr="00FC0DB9">
        <w:rPr>
          <w:rFonts w:ascii="Palatino Linotype" w:eastAsia="Arial" w:hAnsi="Palatino Linotype" w:cs="Arial"/>
          <w:i/>
          <w:spacing w:val="-3"/>
          <w:sz w:val="22"/>
          <w:szCs w:val="22"/>
        </w:rPr>
        <w:t>l</w:t>
      </w:r>
      <w:r w:rsidRPr="00FC0DB9">
        <w:rPr>
          <w:rFonts w:ascii="Palatino Linotype" w:eastAsia="Arial" w:hAnsi="Palatino Linotype" w:cs="Arial"/>
          <w:i/>
          <w:sz w:val="22"/>
          <w:szCs w:val="22"/>
        </w:rPr>
        <w:t>a res</w:t>
      </w:r>
      <w:r w:rsidRPr="00FC0DB9">
        <w:rPr>
          <w:rFonts w:ascii="Palatino Linotype" w:eastAsia="Arial" w:hAnsi="Palatino Linotype" w:cs="Arial"/>
          <w:i/>
          <w:spacing w:val="1"/>
          <w:sz w:val="22"/>
          <w:szCs w:val="22"/>
        </w:rPr>
        <w:t>o</w:t>
      </w:r>
      <w:r w:rsidRPr="00FC0DB9">
        <w:rPr>
          <w:rFonts w:ascii="Palatino Linotype" w:eastAsia="Arial" w:hAnsi="Palatino Linotype" w:cs="Arial"/>
          <w:i/>
          <w:sz w:val="22"/>
          <w:szCs w:val="22"/>
        </w:rPr>
        <w:t>luci</w:t>
      </w:r>
      <w:r w:rsidRPr="00FC0DB9">
        <w:rPr>
          <w:rFonts w:ascii="Palatino Linotype" w:eastAsia="Arial" w:hAnsi="Palatino Linotype" w:cs="Arial"/>
          <w:i/>
          <w:spacing w:val="1"/>
          <w:sz w:val="22"/>
          <w:szCs w:val="22"/>
        </w:rPr>
        <w:t>ó</w:t>
      </w:r>
      <w:r w:rsidRPr="00FC0DB9">
        <w:rPr>
          <w:rFonts w:ascii="Palatino Linotype" w:eastAsia="Arial" w:hAnsi="Palatino Linotype" w:cs="Arial"/>
          <w:i/>
          <w:sz w:val="22"/>
          <w:szCs w:val="22"/>
        </w:rPr>
        <w:t>n</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pacing w:val="1"/>
          <w:sz w:val="22"/>
          <w:szCs w:val="22"/>
        </w:rPr>
        <w:t>po</w:t>
      </w:r>
      <w:r w:rsidRPr="00FC0DB9">
        <w:rPr>
          <w:rFonts w:ascii="Palatino Linotype" w:eastAsia="Arial" w:hAnsi="Palatino Linotype" w:cs="Arial"/>
          <w:i/>
          <w:sz w:val="22"/>
          <w:szCs w:val="22"/>
        </w:rPr>
        <w:t>r</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z w:val="22"/>
          <w:szCs w:val="22"/>
        </w:rPr>
        <w:t>la</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pacing w:val="-1"/>
          <w:sz w:val="22"/>
          <w:szCs w:val="22"/>
        </w:rPr>
        <w:t>qu</w:t>
      </w:r>
      <w:r w:rsidRPr="00FC0DB9">
        <w:rPr>
          <w:rFonts w:ascii="Palatino Linotype" w:eastAsia="Arial" w:hAnsi="Palatino Linotype" w:cs="Arial"/>
          <w:i/>
          <w:sz w:val="22"/>
          <w:szCs w:val="22"/>
        </w:rPr>
        <w:t>e</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pacing w:val="-2"/>
          <w:sz w:val="22"/>
          <w:szCs w:val="22"/>
        </w:rPr>
        <w:t>s</w:t>
      </w:r>
      <w:r w:rsidRPr="00FC0DB9">
        <w:rPr>
          <w:rFonts w:ascii="Palatino Linotype" w:eastAsia="Arial" w:hAnsi="Palatino Linotype" w:cs="Arial"/>
          <w:i/>
          <w:sz w:val="22"/>
          <w:szCs w:val="22"/>
        </w:rPr>
        <w:t>e</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z w:val="22"/>
          <w:szCs w:val="22"/>
        </w:rPr>
        <w:t>c</w:t>
      </w:r>
      <w:r w:rsidRPr="00FC0DB9">
        <w:rPr>
          <w:rFonts w:ascii="Palatino Linotype" w:eastAsia="Arial" w:hAnsi="Palatino Linotype" w:cs="Arial"/>
          <w:i/>
          <w:spacing w:val="1"/>
          <w:sz w:val="22"/>
          <w:szCs w:val="22"/>
        </w:rPr>
        <w:t>o</w:t>
      </w:r>
      <w:r w:rsidRPr="00FC0DB9">
        <w:rPr>
          <w:rFonts w:ascii="Palatino Linotype" w:eastAsia="Arial" w:hAnsi="Palatino Linotype" w:cs="Arial"/>
          <w:i/>
          <w:spacing w:val="-1"/>
          <w:sz w:val="22"/>
          <w:szCs w:val="22"/>
        </w:rPr>
        <w:t>n</w:t>
      </w:r>
      <w:r w:rsidRPr="00FC0DB9">
        <w:rPr>
          <w:rFonts w:ascii="Palatino Linotype" w:eastAsia="Arial" w:hAnsi="Palatino Linotype" w:cs="Arial"/>
          <w:i/>
          <w:spacing w:val="5"/>
          <w:sz w:val="22"/>
          <w:szCs w:val="22"/>
        </w:rPr>
        <w:t>f</w:t>
      </w:r>
      <w:r w:rsidRPr="00FC0DB9">
        <w:rPr>
          <w:rFonts w:ascii="Palatino Linotype" w:eastAsia="Arial" w:hAnsi="Palatino Linotype" w:cs="Arial"/>
          <w:i/>
          <w:spacing w:val="-1"/>
          <w:sz w:val="22"/>
          <w:szCs w:val="22"/>
        </w:rPr>
        <w:t>i</w:t>
      </w:r>
      <w:r w:rsidRPr="00FC0DB9">
        <w:rPr>
          <w:rFonts w:ascii="Palatino Linotype" w:eastAsia="Arial" w:hAnsi="Palatino Linotype" w:cs="Arial"/>
          <w:i/>
          <w:spacing w:val="-3"/>
          <w:sz w:val="22"/>
          <w:szCs w:val="22"/>
        </w:rPr>
        <w:t>r</w:t>
      </w:r>
      <w:r w:rsidRPr="00FC0DB9">
        <w:rPr>
          <w:rFonts w:ascii="Palatino Linotype" w:eastAsia="Arial" w:hAnsi="Palatino Linotype" w:cs="Arial"/>
          <w:i/>
          <w:spacing w:val="-1"/>
          <w:sz w:val="22"/>
          <w:szCs w:val="22"/>
        </w:rPr>
        <w:t>m</w:t>
      </w:r>
      <w:r w:rsidRPr="00FC0DB9">
        <w:rPr>
          <w:rFonts w:ascii="Palatino Linotype" w:eastAsia="Arial" w:hAnsi="Palatino Linotype" w:cs="Arial"/>
          <w:i/>
          <w:sz w:val="22"/>
          <w:szCs w:val="22"/>
        </w:rPr>
        <w:t>a</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z w:val="22"/>
          <w:szCs w:val="22"/>
        </w:rPr>
        <w:t>la</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de</w:t>
      </w:r>
      <w:r w:rsidRPr="00FC0DB9">
        <w:rPr>
          <w:rFonts w:ascii="Palatino Linotype" w:eastAsia="Arial" w:hAnsi="Palatino Linotype" w:cs="Arial"/>
          <w:i/>
          <w:sz w:val="22"/>
          <w:szCs w:val="22"/>
        </w:rPr>
        <w:t>clarac</w:t>
      </w:r>
      <w:r w:rsidRPr="00FC0DB9">
        <w:rPr>
          <w:rFonts w:ascii="Palatino Linotype" w:eastAsia="Arial" w:hAnsi="Palatino Linotype" w:cs="Arial"/>
          <w:i/>
          <w:spacing w:val="-5"/>
          <w:sz w:val="22"/>
          <w:szCs w:val="22"/>
        </w:rPr>
        <w:t>i</w:t>
      </w:r>
      <w:r w:rsidRPr="00FC0DB9">
        <w:rPr>
          <w:rFonts w:ascii="Palatino Linotype" w:eastAsia="Arial" w:hAnsi="Palatino Linotype" w:cs="Arial"/>
          <w:i/>
          <w:spacing w:val="1"/>
          <w:sz w:val="22"/>
          <w:szCs w:val="22"/>
        </w:rPr>
        <w:t>ó</w:t>
      </w:r>
      <w:r w:rsidRPr="00FC0DB9">
        <w:rPr>
          <w:rFonts w:ascii="Palatino Linotype" w:eastAsia="Arial" w:hAnsi="Palatino Linotype" w:cs="Arial"/>
          <w:i/>
          <w:sz w:val="22"/>
          <w:szCs w:val="22"/>
        </w:rPr>
        <w:t>n</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pacing w:val="1"/>
          <w:sz w:val="22"/>
          <w:szCs w:val="22"/>
        </w:rPr>
        <w:t>d</w:t>
      </w:r>
      <w:r w:rsidRPr="00FC0DB9">
        <w:rPr>
          <w:rFonts w:ascii="Palatino Linotype" w:eastAsia="Arial" w:hAnsi="Palatino Linotype" w:cs="Arial"/>
          <w:i/>
          <w:sz w:val="22"/>
          <w:szCs w:val="22"/>
        </w:rPr>
        <w:t>e</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pacing w:val="-1"/>
          <w:sz w:val="22"/>
          <w:szCs w:val="22"/>
        </w:rPr>
        <w:t>in</w:t>
      </w:r>
      <w:r w:rsidRPr="00FC0DB9">
        <w:rPr>
          <w:rFonts w:ascii="Palatino Linotype" w:eastAsia="Arial" w:hAnsi="Palatino Linotype" w:cs="Arial"/>
          <w:i/>
          <w:spacing w:val="2"/>
          <w:sz w:val="22"/>
          <w:szCs w:val="22"/>
        </w:rPr>
        <w:t>e</w:t>
      </w:r>
      <w:r w:rsidRPr="00FC0DB9">
        <w:rPr>
          <w:rFonts w:ascii="Palatino Linotype" w:eastAsia="Arial" w:hAnsi="Palatino Linotype" w:cs="Arial"/>
          <w:i/>
          <w:spacing w:val="-5"/>
          <w:sz w:val="22"/>
          <w:szCs w:val="22"/>
        </w:rPr>
        <w:t>x</w:t>
      </w:r>
      <w:r w:rsidRPr="00FC0DB9">
        <w:rPr>
          <w:rFonts w:ascii="Palatino Linotype" w:eastAsia="Arial" w:hAnsi="Palatino Linotype" w:cs="Arial"/>
          <w:i/>
          <w:sz w:val="22"/>
          <w:szCs w:val="22"/>
        </w:rPr>
        <w:t>ist</w:t>
      </w:r>
      <w:r w:rsidRPr="00FC0DB9">
        <w:rPr>
          <w:rFonts w:ascii="Palatino Linotype" w:eastAsia="Arial" w:hAnsi="Palatino Linotype" w:cs="Arial"/>
          <w:i/>
          <w:spacing w:val="1"/>
          <w:sz w:val="22"/>
          <w:szCs w:val="22"/>
        </w:rPr>
        <w:t>en</w:t>
      </w:r>
      <w:r w:rsidRPr="00FC0DB9">
        <w:rPr>
          <w:rFonts w:ascii="Palatino Linotype" w:eastAsia="Arial" w:hAnsi="Palatino Linotype" w:cs="Arial"/>
          <w:i/>
          <w:sz w:val="22"/>
          <w:szCs w:val="22"/>
        </w:rPr>
        <w:t>cia,</w:t>
      </w:r>
      <w:r w:rsidRPr="00FC0DB9">
        <w:rPr>
          <w:rFonts w:ascii="Palatino Linotype" w:eastAsia="Arial" w:hAnsi="Palatino Linotype" w:cs="Arial"/>
          <w:i/>
          <w:spacing w:val="9"/>
          <w:sz w:val="22"/>
          <w:szCs w:val="22"/>
        </w:rPr>
        <w:t xml:space="preserve"> </w:t>
      </w:r>
      <w:r w:rsidRPr="00FC0DB9">
        <w:rPr>
          <w:rFonts w:ascii="Palatino Linotype" w:eastAsia="Arial" w:hAnsi="Palatino Linotype" w:cs="Arial"/>
          <w:i/>
          <w:spacing w:val="1"/>
          <w:sz w:val="22"/>
          <w:szCs w:val="22"/>
        </w:rPr>
        <w:t>e</w:t>
      </w:r>
      <w:r w:rsidRPr="00FC0DB9">
        <w:rPr>
          <w:rFonts w:ascii="Palatino Linotype" w:eastAsia="Arial" w:hAnsi="Palatino Linotype" w:cs="Arial"/>
          <w:i/>
          <w:sz w:val="22"/>
          <w:szCs w:val="22"/>
        </w:rPr>
        <w:t xml:space="preserve">l </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cta</w:t>
      </w:r>
      <w:r w:rsidRPr="00FC0DB9">
        <w:rPr>
          <w:rFonts w:ascii="Palatino Linotype" w:eastAsia="Arial" w:hAnsi="Palatino Linotype" w:cs="Arial"/>
          <w:i/>
          <w:spacing w:val="5"/>
          <w:sz w:val="22"/>
          <w:szCs w:val="22"/>
        </w:rPr>
        <w:t xml:space="preserve"> </w:t>
      </w:r>
      <w:r w:rsidRPr="00FC0DB9">
        <w:rPr>
          <w:rFonts w:ascii="Palatino Linotype" w:eastAsia="Arial" w:hAnsi="Palatino Linotype" w:cs="Arial"/>
          <w:i/>
          <w:spacing w:val="-1"/>
          <w:sz w:val="22"/>
          <w:szCs w:val="22"/>
        </w:rPr>
        <w:t>d</w:t>
      </w:r>
      <w:r w:rsidRPr="00FC0DB9">
        <w:rPr>
          <w:rFonts w:ascii="Palatino Linotype" w:eastAsia="Arial" w:hAnsi="Palatino Linotype" w:cs="Arial"/>
          <w:i/>
          <w:sz w:val="22"/>
          <w:szCs w:val="22"/>
        </w:rPr>
        <w:t>e</w:t>
      </w:r>
      <w:r w:rsidRPr="00FC0DB9">
        <w:rPr>
          <w:rFonts w:ascii="Palatino Linotype" w:eastAsia="Arial" w:hAnsi="Palatino Linotype" w:cs="Arial"/>
          <w:i/>
          <w:spacing w:val="5"/>
          <w:sz w:val="22"/>
          <w:szCs w:val="22"/>
        </w:rPr>
        <w:t xml:space="preserve"> </w:t>
      </w:r>
      <w:r w:rsidRPr="00FC0DB9">
        <w:rPr>
          <w:rFonts w:ascii="Palatino Linotype" w:eastAsia="Arial" w:hAnsi="Palatino Linotype" w:cs="Arial"/>
          <w:i/>
          <w:spacing w:val="1"/>
          <w:sz w:val="22"/>
          <w:szCs w:val="22"/>
        </w:rPr>
        <w:t>ba</w:t>
      </w:r>
      <w:r w:rsidRPr="00FC0DB9">
        <w:rPr>
          <w:rFonts w:ascii="Palatino Linotype" w:eastAsia="Arial" w:hAnsi="Palatino Linotype" w:cs="Arial"/>
          <w:i/>
          <w:spacing w:val="-5"/>
          <w:sz w:val="22"/>
          <w:szCs w:val="22"/>
        </w:rPr>
        <w:t>j</w:t>
      </w:r>
      <w:r w:rsidRPr="00FC0DB9">
        <w:rPr>
          <w:rFonts w:ascii="Palatino Linotype" w:eastAsia="Arial" w:hAnsi="Palatino Linotype" w:cs="Arial"/>
          <w:i/>
          <w:sz w:val="22"/>
          <w:szCs w:val="22"/>
        </w:rPr>
        <w:t xml:space="preserve">a </w:t>
      </w:r>
      <w:r w:rsidRPr="00FC0DB9">
        <w:rPr>
          <w:rFonts w:ascii="Palatino Linotype" w:eastAsia="Arial" w:hAnsi="Palatino Linotype" w:cs="Arial"/>
          <w:i/>
          <w:spacing w:val="1"/>
          <w:sz w:val="22"/>
          <w:szCs w:val="22"/>
        </w:rPr>
        <w:t>do</w:t>
      </w:r>
      <w:r w:rsidRPr="00FC0DB9">
        <w:rPr>
          <w:rFonts w:ascii="Palatino Linotype" w:eastAsia="Arial" w:hAnsi="Palatino Linotype" w:cs="Arial"/>
          <w:i/>
          <w:sz w:val="22"/>
          <w:szCs w:val="22"/>
        </w:rPr>
        <w:t>c</w:t>
      </w:r>
      <w:r w:rsidRPr="00FC0DB9">
        <w:rPr>
          <w:rFonts w:ascii="Palatino Linotype" w:eastAsia="Arial" w:hAnsi="Palatino Linotype" w:cs="Arial"/>
          <w:i/>
          <w:spacing w:val="1"/>
          <w:sz w:val="22"/>
          <w:szCs w:val="22"/>
        </w:rPr>
        <w:t>u</w:t>
      </w:r>
      <w:r w:rsidRPr="00FC0DB9">
        <w:rPr>
          <w:rFonts w:ascii="Palatino Linotype" w:eastAsia="Arial" w:hAnsi="Palatino Linotype" w:cs="Arial"/>
          <w:i/>
          <w:spacing w:val="-1"/>
          <w:sz w:val="22"/>
          <w:szCs w:val="22"/>
        </w:rPr>
        <w:t>m</w:t>
      </w:r>
      <w:r w:rsidRPr="00FC0DB9">
        <w:rPr>
          <w:rFonts w:ascii="Palatino Linotype" w:eastAsia="Arial" w:hAnsi="Palatino Linotype" w:cs="Arial"/>
          <w:i/>
          <w:spacing w:val="1"/>
          <w:sz w:val="22"/>
          <w:szCs w:val="22"/>
        </w:rPr>
        <w:t>enta</w:t>
      </w:r>
      <w:r w:rsidRPr="00FC0DB9">
        <w:rPr>
          <w:rFonts w:ascii="Palatino Linotype" w:eastAsia="Arial" w:hAnsi="Palatino Linotype" w:cs="Arial"/>
          <w:i/>
          <w:spacing w:val="-1"/>
          <w:sz w:val="22"/>
          <w:szCs w:val="22"/>
        </w:rPr>
        <w:t>l</w:t>
      </w:r>
      <w:r w:rsidRPr="00FC0DB9">
        <w:rPr>
          <w:rFonts w:ascii="Palatino Linotype" w:eastAsia="Arial" w:hAnsi="Palatino Linotype" w:cs="Arial"/>
          <w:i/>
          <w:sz w:val="22"/>
          <w:szCs w:val="22"/>
        </w:rPr>
        <w:t>,</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2"/>
          <w:sz w:val="22"/>
          <w:szCs w:val="22"/>
        </w:rPr>
        <w:t>e</w:t>
      </w:r>
      <w:r w:rsidRPr="00FC0DB9">
        <w:rPr>
          <w:rFonts w:ascii="Palatino Linotype" w:eastAsia="Arial" w:hAnsi="Palatino Linotype" w:cs="Arial"/>
          <w:i/>
          <w:sz w:val="22"/>
          <w:szCs w:val="22"/>
        </w:rPr>
        <w:t>s</w:t>
      </w:r>
      <w:r w:rsidRPr="00FC0DB9">
        <w:rPr>
          <w:rFonts w:ascii="Palatino Linotype" w:eastAsia="Arial" w:hAnsi="Palatino Linotype" w:cs="Arial"/>
          <w:i/>
          <w:spacing w:val="-2"/>
          <w:sz w:val="22"/>
          <w:szCs w:val="22"/>
        </w:rPr>
        <w:t>t</w:t>
      </w:r>
      <w:r w:rsidRPr="00FC0DB9">
        <w:rPr>
          <w:rFonts w:ascii="Palatino Linotype" w:eastAsia="Arial" w:hAnsi="Palatino Linotype" w:cs="Arial"/>
          <w:i/>
          <w:sz w:val="22"/>
          <w:szCs w:val="22"/>
        </w:rPr>
        <w:t>o</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pacing w:val="1"/>
          <w:sz w:val="22"/>
          <w:szCs w:val="22"/>
        </w:rPr>
        <w:t>e</w:t>
      </w:r>
      <w:r w:rsidRPr="00FC0DB9">
        <w:rPr>
          <w:rFonts w:ascii="Palatino Linotype" w:eastAsia="Arial" w:hAnsi="Palatino Linotype" w:cs="Arial"/>
          <w:i/>
          <w:sz w:val="22"/>
          <w:szCs w:val="22"/>
        </w:rPr>
        <w:t>s,</w:t>
      </w:r>
      <w:r w:rsidRPr="00FC0DB9">
        <w:rPr>
          <w:rFonts w:ascii="Palatino Linotype" w:eastAsia="Arial" w:hAnsi="Palatino Linotype" w:cs="Arial"/>
          <w:i/>
          <w:spacing w:val="1"/>
          <w:sz w:val="22"/>
          <w:szCs w:val="22"/>
        </w:rPr>
        <w:t xml:space="preserve"> e</w:t>
      </w:r>
      <w:r w:rsidRPr="00FC0DB9">
        <w:rPr>
          <w:rFonts w:ascii="Palatino Linotype" w:eastAsia="Arial" w:hAnsi="Palatino Linotype" w:cs="Arial"/>
          <w:i/>
          <w:sz w:val="22"/>
          <w:szCs w:val="22"/>
        </w:rPr>
        <w:t xml:space="preserve">l </w:t>
      </w:r>
      <w:r w:rsidRPr="00FC0DB9">
        <w:rPr>
          <w:rFonts w:ascii="Palatino Linotype" w:eastAsia="Arial" w:hAnsi="Palatino Linotype" w:cs="Arial"/>
          <w:i/>
          <w:spacing w:val="1"/>
          <w:sz w:val="22"/>
          <w:szCs w:val="22"/>
        </w:rPr>
        <w:t>d</w:t>
      </w:r>
      <w:r w:rsidRPr="00FC0DB9">
        <w:rPr>
          <w:rFonts w:ascii="Palatino Linotype" w:eastAsia="Arial" w:hAnsi="Palatino Linotype" w:cs="Arial"/>
          <w:i/>
          <w:spacing w:val="6"/>
          <w:sz w:val="22"/>
          <w:szCs w:val="22"/>
        </w:rPr>
        <w:t>o</w:t>
      </w:r>
      <w:r w:rsidRPr="00FC0DB9">
        <w:rPr>
          <w:rFonts w:ascii="Palatino Linotype" w:eastAsia="Arial" w:hAnsi="Palatino Linotype" w:cs="Arial"/>
          <w:i/>
          <w:spacing w:val="-2"/>
          <w:sz w:val="22"/>
          <w:szCs w:val="22"/>
        </w:rPr>
        <w:t>c</w:t>
      </w:r>
      <w:r w:rsidRPr="00FC0DB9">
        <w:rPr>
          <w:rFonts w:ascii="Palatino Linotype" w:eastAsia="Arial" w:hAnsi="Palatino Linotype" w:cs="Arial"/>
          <w:i/>
          <w:spacing w:val="1"/>
          <w:sz w:val="22"/>
          <w:szCs w:val="22"/>
        </w:rPr>
        <w:t>u</w:t>
      </w:r>
      <w:r w:rsidRPr="00FC0DB9">
        <w:rPr>
          <w:rFonts w:ascii="Palatino Linotype" w:eastAsia="Arial" w:hAnsi="Palatino Linotype" w:cs="Arial"/>
          <w:i/>
          <w:spacing w:val="2"/>
          <w:sz w:val="22"/>
          <w:szCs w:val="22"/>
        </w:rPr>
        <w:t>m</w:t>
      </w:r>
      <w:r w:rsidRPr="00FC0DB9">
        <w:rPr>
          <w:rFonts w:ascii="Palatino Linotype" w:eastAsia="Arial" w:hAnsi="Palatino Linotype" w:cs="Arial"/>
          <w:i/>
          <w:spacing w:val="1"/>
          <w:sz w:val="22"/>
          <w:szCs w:val="22"/>
        </w:rPr>
        <w:t>en</w:t>
      </w:r>
      <w:r w:rsidRPr="00FC0DB9">
        <w:rPr>
          <w:rFonts w:ascii="Palatino Linotype" w:eastAsia="Arial" w:hAnsi="Palatino Linotype" w:cs="Arial"/>
          <w:i/>
          <w:spacing w:val="-4"/>
          <w:sz w:val="22"/>
          <w:szCs w:val="22"/>
        </w:rPr>
        <w:t>t</w:t>
      </w:r>
      <w:r w:rsidRPr="00FC0DB9">
        <w:rPr>
          <w:rFonts w:ascii="Palatino Linotype" w:eastAsia="Arial" w:hAnsi="Palatino Linotype" w:cs="Arial"/>
          <w:i/>
          <w:sz w:val="22"/>
          <w:szCs w:val="22"/>
        </w:rPr>
        <w:t>o</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pacing w:val="2"/>
          <w:sz w:val="22"/>
          <w:szCs w:val="22"/>
        </w:rPr>
        <w:t>m</w:t>
      </w:r>
      <w:r w:rsidRPr="00FC0DB9">
        <w:rPr>
          <w:rFonts w:ascii="Palatino Linotype" w:eastAsia="Arial" w:hAnsi="Palatino Linotype" w:cs="Arial"/>
          <w:i/>
          <w:spacing w:val="1"/>
          <w:sz w:val="22"/>
          <w:szCs w:val="22"/>
        </w:rPr>
        <w:t>ed</w:t>
      </w:r>
      <w:r w:rsidRPr="00FC0DB9">
        <w:rPr>
          <w:rFonts w:ascii="Palatino Linotype" w:eastAsia="Arial" w:hAnsi="Palatino Linotype" w:cs="Arial"/>
          <w:i/>
          <w:spacing w:val="-5"/>
          <w:sz w:val="22"/>
          <w:szCs w:val="22"/>
        </w:rPr>
        <w:t>i</w:t>
      </w:r>
      <w:r w:rsidRPr="00FC0DB9">
        <w:rPr>
          <w:rFonts w:ascii="Palatino Linotype" w:eastAsia="Arial" w:hAnsi="Palatino Linotype" w:cs="Arial"/>
          <w:i/>
          <w:spacing w:val="1"/>
          <w:sz w:val="22"/>
          <w:szCs w:val="22"/>
        </w:rPr>
        <w:t>an</w:t>
      </w:r>
      <w:r w:rsidRPr="00FC0DB9">
        <w:rPr>
          <w:rFonts w:ascii="Palatino Linotype" w:eastAsia="Arial" w:hAnsi="Palatino Linotype" w:cs="Arial"/>
          <w:i/>
          <w:sz w:val="22"/>
          <w:szCs w:val="22"/>
        </w:rPr>
        <w:t>te</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pacing w:val="-3"/>
          <w:sz w:val="22"/>
          <w:szCs w:val="22"/>
        </w:rPr>
        <w:t>l</w:t>
      </w:r>
      <w:r w:rsidRPr="00FC0DB9">
        <w:rPr>
          <w:rFonts w:ascii="Palatino Linotype" w:eastAsia="Arial" w:hAnsi="Palatino Linotype" w:cs="Arial"/>
          <w:i/>
          <w:sz w:val="22"/>
          <w:szCs w:val="22"/>
        </w:rPr>
        <w:t>a</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pacing w:val="-2"/>
          <w:sz w:val="22"/>
          <w:szCs w:val="22"/>
        </w:rPr>
        <w:t>c</w:t>
      </w:r>
      <w:r w:rsidRPr="00FC0DB9">
        <w:rPr>
          <w:rFonts w:ascii="Palatino Linotype" w:eastAsia="Arial" w:hAnsi="Palatino Linotype" w:cs="Arial"/>
          <w:i/>
          <w:spacing w:val="2"/>
          <w:sz w:val="22"/>
          <w:szCs w:val="22"/>
        </w:rPr>
        <w:t>u</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l se</w:t>
      </w:r>
      <w:r w:rsidRPr="00FC0DB9">
        <w:rPr>
          <w:rFonts w:ascii="Palatino Linotype" w:eastAsia="Arial" w:hAnsi="Palatino Linotype" w:cs="Arial"/>
          <w:i/>
          <w:spacing w:val="6"/>
          <w:sz w:val="22"/>
          <w:szCs w:val="22"/>
        </w:rPr>
        <w:t xml:space="preserve"> </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c</w:t>
      </w:r>
      <w:r w:rsidRPr="00FC0DB9">
        <w:rPr>
          <w:rFonts w:ascii="Palatino Linotype" w:eastAsia="Arial" w:hAnsi="Palatino Linotype" w:cs="Arial"/>
          <w:i/>
          <w:spacing w:val="-1"/>
          <w:sz w:val="22"/>
          <w:szCs w:val="22"/>
        </w:rPr>
        <w:t>re</w:t>
      </w:r>
      <w:r w:rsidRPr="00FC0DB9">
        <w:rPr>
          <w:rFonts w:ascii="Palatino Linotype" w:eastAsia="Arial" w:hAnsi="Palatino Linotype" w:cs="Arial"/>
          <w:i/>
          <w:spacing w:val="1"/>
          <w:sz w:val="22"/>
          <w:szCs w:val="22"/>
        </w:rPr>
        <w:t>d</w:t>
      </w:r>
      <w:r w:rsidRPr="00FC0DB9">
        <w:rPr>
          <w:rFonts w:ascii="Palatino Linotype" w:eastAsia="Arial" w:hAnsi="Palatino Linotype" w:cs="Arial"/>
          <w:i/>
          <w:spacing w:val="-1"/>
          <w:sz w:val="22"/>
          <w:szCs w:val="22"/>
        </w:rPr>
        <w:t>i</w:t>
      </w:r>
      <w:r w:rsidRPr="00FC0DB9">
        <w:rPr>
          <w:rFonts w:ascii="Palatino Linotype" w:eastAsia="Arial" w:hAnsi="Palatino Linotype" w:cs="Arial"/>
          <w:i/>
          <w:spacing w:val="1"/>
          <w:sz w:val="22"/>
          <w:szCs w:val="22"/>
        </w:rPr>
        <w:t>t</w:t>
      </w:r>
      <w:r w:rsidRPr="00FC0DB9">
        <w:rPr>
          <w:rFonts w:ascii="Palatino Linotype" w:eastAsia="Arial" w:hAnsi="Palatino Linotype" w:cs="Arial"/>
          <w:i/>
          <w:sz w:val="22"/>
          <w:szCs w:val="22"/>
        </w:rPr>
        <w:t>a</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z w:val="22"/>
          <w:szCs w:val="22"/>
        </w:rPr>
        <w:t>la</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z w:val="22"/>
          <w:szCs w:val="22"/>
        </w:rPr>
        <w:t>l</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4"/>
          <w:sz w:val="22"/>
          <w:szCs w:val="22"/>
        </w:rPr>
        <w:t>g</w:t>
      </w:r>
      <w:r w:rsidRPr="00FC0DB9">
        <w:rPr>
          <w:rFonts w:ascii="Palatino Linotype" w:eastAsia="Arial" w:hAnsi="Palatino Linotype" w:cs="Arial"/>
          <w:i/>
          <w:spacing w:val="-2"/>
          <w:sz w:val="22"/>
          <w:szCs w:val="22"/>
        </w:rPr>
        <w:t>a</w:t>
      </w:r>
      <w:r w:rsidRPr="00FC0DB9">
        <w:rPr>
          <w:rFonts w:ascii="Palatino Linotype" w:eastAsia="Arial" w:hAnsi="Palatino Linotype" w:cs="Arial"/>
          <w:i/>
          <w:sz w:val="22"/>
          <w:szCs w:val="22"/>
        </w:rPr>
        <w:t xml:space="preserve">l </w:t>
      </w:r>
      <w:r w:rsidRPr="00FC0DB9">
        <w:rPr>
          <w:rFonts w:ascii="Palatino Linotype" w:eastAsia="Arial" w:hAnsi="Palatino Linotype" w:cs="Arial"/>
          <w:i/>
          <w:spacing w:val="1"/>
          <w:sz w:val="22"/>
          <w:szCs w:val="22"/>
        </w:rPr>
        <w:t>de</w:t>
      </w:r>
      <w:r w:rsidRPr="00FC0DB9">
        <w:rPr>
          <w:rFonts w:ascii="Palatino Linotype" w:eastAsia="Arial" w:hAnsi="Palatino Linotype" w:cs="Arial"/>
          <w:i/>
          <w:sz w:val="22"/>
          <w:szCs w:val="22"/>
        </w:rPr>
        <w:t>strucci</w:t>
      </w:r>
      <w:r w:rsidRPr="00FC0DB9">
        <w:rPr>
          <w:rFonts w:ascii="Palatino Linotype" w:eastAsia="Arial" w:hAnsi="Palatino Linotype" w:cs="Arial"/>
          <w:i/>
          <w:spacing w:val="-1"/>
          <w:sz w:val="22"/>
          <w:szCs w:val="22"/>
        </w:rPr>
        <w:t>ó</w:t>
      </w:r>
      <w:r w:rsidRPr="00FC0DB9">
        <w:rPr>
          <w:rFonts w:ascii="Palatino Linotype" w:eastAsia="Arial" w:hAnsi="Palatino Linotype" w:cs="Arial"/>
          <w:i/>
          <w:sz w:val="22"/>
          <w:szCs w:val="22"/>
        </w:rPr>
        <w:t>n</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1"/>
          <w:sz w:val="22"/>
          <w:szCs w:val="22"/>
        </w:rPr>
        <w:t>d</w:t>
      </w:r>
      <w:r w:rsidRPr="00FC0DB9">
        <w:rPr>
          <w:rFonts w:ascii="Palatino Linotype" w:eastAsia="Arial" w:hAnsi="Palatino Linotype" w:cs="Arial"/>
          <w:i/>
          <w:sz w:val="22"/>
          <w:szCs w:val="22"/>
        </w:rPr>
        <w:t>e</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3"/>
          <w:sz w:val="22"/>
          <w:szCs w:val="22"/>
        </w:rPr>
        <w:t>l</w:t>
      </w:r>
      <w:r w:rsidRPr="00FC0DB9">
        <w:rPr>
          <w:rFonts w:ascii="Palatino Linotype" w:eastAsia="Arial" w:hAnsi="Palatino Linotype" w:cs="Arial"/>
          <w:i/>
          <w:sz w:val="22"/>
          <w:szCs w:val="22"/>
        </w:rPr>
        <w:t>a</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1"/>
          <w:sz w:val="22"/>
          <w:szCs w:val="22"/>
        </w:rPr>
        <w:t>i</w:t>
      </w:r>
      <w:r w:rsidRPr="00FC0DB9">
        <w:rPr>
          <w:rFonts w:ascii="Palatino Linotype" w:eastAsia="Arial" w:hAnsi="Palatino Linotype" w:cs="Arial"/>
          <w:i/>
          <w:spacing w:val="-4"/>
          <w:sz w:val="22"/>
          <w:szCs w:val="22"/>
        </w:rPr>
        <w:t>n</w:t>
      </w:r>
      <w:r w:rsidRPr="00FC0DB9">
        <w:rPr>
          <w:rFonts w:ascii="Palatino Linotype" w:eastAsia="Arial" w:hAnsi="Palatino Linotype" w:cs="Arial"/>
          <w:i/>
          <w:spacing w:val="5"/>
          <w:sz w:val="22"/>
          <w:szCs w:val="22"/>
        </w:rPr>
        <w:t>f</w:t>
      </w:r>
      <w:r w:rsidRPr="00FC0DB9">
        <w:rPr>
          <w:rFonts w:ascii="Palatino Linotype" w:eastAsia="Arial" w:hAnsi="Palatino Linotype" w:cs="Arial"/>
          <w:i/>
          <w:spacing w:val="1"/>
          <w:sz w:val="22"/>
          <w:szCs w:val="22"/>
        </w:rPr>
        <w:t>o</w:t>
      </w:r>
      <w:r w:rsidRPr="00FC0DB9">
        <w:rPr>
          <w:rFonts w:ascii="Palatino Linotype" w:eastAsia="Arial" w:hAnsi="Palatino Linotype" w:cs="Arial"/>
          <w:i/>
          <w:spacing w:val="-6"/>
          <w:sz w:val="22"/>
          <w:szCs w:val="22"/>
        </w:rPr>
        <w:t>r</w:t>
      </w:r>
      <w:r w:rsidRPr="00FC0DB9">
        <w:rPr>
          <w:rFonts w:ascii="Palatino Linotype" w:eastAsia="Arial" w:hAnsi="Palatino Linotype" w:cs="Arial"/>
          <w:i/>
          <w:spacing w:val="2"/>
          <w:sz w:val="22"/>
          <w:szCs w:val="22"/>
        </w:rPr>
        <w:t>m</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c</w:t>
      </w:r>
      <w:r w:rsidRPr="00FC0DB9">
        <w:rPr>
          <w:rFonts w:ascii="Palatino Linotype" w:eastAsia="Arial" w:hAnsi="Palatino Linotype" w:cs="Arial"/>
          <w:i/>
          <w:spacing w:val="-1"/>
          <w:sz w:val="22"/>
          <w:szCs w:val="22"/>
        </w:rPr>
        <w:t>ió</w:t>
      </w:r>
      <w:r w:rsidRPr="00FC0DB9">
        <w:rPr>
          <w:rFonts w:ascii="Palatino Linotype" w:eastAsia="Arial" w:hAnsi="Palatino Linotype" w:cs="Arial"/>
          <w:i/>
          <w:sz w:val="22"/>
          <w:szCs w:val="22"/>
        </w:rPr>
        <w:t>n</w:t>
      </w:r>
      <w:r w:rsidRPr="00FC0DB9">
        <w:rPr>
          <w:rFonts w:ascii="Palatino Linotype" w:eastAsia="Arial" w:hAnsi="Palatino Linotype" w:cs="Arial"/>
          <w:i/>
          <w:spacing w:val="5"/>
          <w:sz w:val="22"/>
          <w:szCs w:val="22"/>
        </w:rPr>
        <w:t xml:space="preserve"> </w:t>
      </w:r>
      <w:r w:rsidRPr="00FC0DB9">
        <w:rPr>
          <w:rFonts w:ascii="Palatino Linotype" w:eastAsia="Arial" w:hAnsi="Palatino Linotype" w:cs="Arial"/>
          <w:i/>
          <w:sz w:val="22"/>
          <w:szCs w:val="22"/>
        </w:rPr>
        <w:t>s</w:t>
      </w:r>
      <w:r w:rsidRPr="00FC0DB9">
        <w:rPr>
          <w:rFonts w:ascii="Palatino Linotype" w:eastAsia="Arial" w:hAnsi="Palatino Linotype" w:cs="Arial"/>
          <w:i/>
          <w:spacing w:val="1"/>
          <w:sz w:val="22"/>
          <w:szCs w:val="22"/>
        </w:rPr>
        <w:t>o</w:t>
      </w:r>
      <w:r w:rsidRPr="00FC0DB9">
        <w:rPr>
          <w:rFonts w:ascii="Palatino Linotype" w:eastAsia="Arial" w:hAnsi="Palatino Linotype" w:cs="Arial"/>
          <w:i/>
          <w:spacing w:val="-1"/>
          <w:sz w:val="22"/>
          <w:szCs w:val="22"/>
        </w:rPr>
        <w:t>li</w:t>
      </w:r>
      <w:r w:rsidRPr="00FC0DB9">
        <w:rPr>
          <w:rFonts w:ascii="Palatino Linotype" w:eastAsia="Arial" w:hAnsi="Palatino Linotype" w:cs="Arial"/>
          <w:i/>
          <w:sz w:val="22"/>
          <w:szCs w:val="22"/>
        </w:rPr>
        <w:t>cit</w:t>
      </w:r>
      <w:r w:rsidRPr="00FC0DB9">
        <w:rPr>
          <w:rFonts w:ascii="Palatino Linotype" w:eastAsia="Arial" w:hAnsi="Palatino Linotype" w:cs="Arial"/>
          <w:i/>
          <w:spacing w:val="-1"/>
          <w:sz w:val="22"/>
          <w:szCs w:val="22"/>
        </w:rPr>
        <w:t>a</w:t>
      </w:r>
      <w:r w:rsidRPr="00FC0DB9">
        <w:rPr>
          <w:rFonts w:ascii="Palatino Linotype" w:eastAsia="Arial" w:hAnsi="Palatino Linotype" w:cs="Arial"/>
          <w:i/>
          <w:spacing w:val="1"/>
          <w:sz w:val="22"/>
          <w:szCs w:val="22"/>
        </w:rPr>
        <w:t>da</w:t>
      </w:r>
      <w:r w:rsidRPr="00FC0DB9">
        <w:rPr>
          <w:rFonts w:ascii="Palatino Linotype" w:eastAsia="Arial" w:hAnsi="Palatino Linotype" w:cs="Arial"/>
          <w:i/>
          <w:sz w:val="22"/>
          <w:szCs w:val="22"/>
        </w:rPr>
        <w:t xml:space="preserve">, </w:t>
      </w:r>
      <w:r w:rsidRPr="00FC0DB9">
        <w:rPr>
          <w:rFonts w:ascii="Palatino Linotype" w:eastAsia="Arial" w:hAnsi="Palatino Linotype" w:cs="Arial"/>
          <w:i/>
          <w:spacing w:val="1"/>
          <w:sz w:val="22"/>
          <w:szCs w:val="22"/>
        </w:rPr>
        <w:t>e</w:t>
      </w:r>
      <w:r w:rsidRPr="00FC0DB9">
        <w:rPr>
          <w:rFonts w:ascii="Palatino Linotype" w:eastAsia="Arial" w:hAnsi="Palatino Linotype" w:cs="Arial"/>
          <w:i/>
          <w:sz w:val="22"/>
          <w:szCs w:val="22"/>
        </w:rPr>
        <w:t>n</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4"/>
          <w:sz w:val="22"/>
          <w:szCs w:val="22"/>
        </w:rPr>
        <w:t>t</w:t>
      </w:r>
      <w:r w:rsidRPr="00FC0DB9">
        <w:rPr>
          <w:rFonts w:ascii="Palatino Linotype" w:eastAsia="Arial" w:hAnsi="Palatino Linotype" w:cs="Arial"/>
          <w:i/>
          <w:spacing w:val="1"/>
          <w:sz w:val="22"/>
          <w:szCs w:val="22"/>
        </w:rPr>
        <w:t>odo</w:t>
      </w:r>
      <w:r w:rsidRPr="00FC0DB9">
        <w:rPr>
          <w:rFonts w:ascii="Palatino Linotype" w:eastAsia="Arial" w:hAnsi="Palatino Linotype" w:cs="Arial"/>
          <w:i/>
          <w:sz w:val="22"/>
          <w:szCs w:val="22"/>
        </w:rPr>
        <w:t xml:space="preserve">s </w:t>
      </w:r>
      <w:r w:rsidRPr="00FC0DB9">
        <w:rPr>
          <w:rFonts w:ascii="Palatino Linotype" w:eastAsia="Arial" w:hAnsi="Palatino Linotype" w:cs="Arial"/>
          <w:i/>
          <w:spacing w:val="1"/>
          <w:sz w:val="22"/>
          <w:szCs w:val="22"/>
        </w:rPr>
        <w:t>a</w:t>
      </w:r>
      <w:r w:rsidRPr="00FC0DB9">
        <w:rPr>
          <w:rFonts w:ascii="Palatino Linotype" w:eastAsia="Arial" w:hAnsi="Palatino Linotype" w:cs="Arial"/>
          <w:i/>
          <w:spacing w:val="-1"/>
          <w:sz w:val="22"/>
          <w:szCs w:val="22"/>
        </w:rPr>
        <w:t>q</w:t>
      </w:r>
      <w:r w:rsidRPr="00FC0DB9">
        <w:rPr>
          <w:rFonts w:ascii="Palatino Linotype" w:eastAsia="Arial" w:hAnsi="Palatino Linotype" w:cs="Arial"/>
          <w:i/>
          <w:spacing w:val="1"/>
          <w:sz w:val="22"/>
          <w:szCs w:val="22"/>
        </w:rPr>
        <w:t>ue</w:t>
      </w:r>
      <w:r w:rsidRPr="00FC0DB9">
        <w:rPr>
          <w:rFonts w:ascii="Palatino Linotype" w:eastAsia="Arial" w:hAnsi="Palatino Linotype" w:cs="Arial"/>
          <w:i/>
          <w:spacing w:val="-1"/>
          <w:sz w:val="22"/>
          <w:szCs w:val="22"/>
        </w:rPr>
        <w:t>ll</w:t>
      </w:r>
      <w:r w:rsidRPr="00FC0DB9">
        <w:rPr>
          <w:rFonts w:ascii="Palatino Linotype" w:eastAsia="Arial" w:hAnsi="Palatino Linotype" w:cs="Arial"/>
          <w:i/>
          <w:spacing w:val="1"/>
          <w:sz w:val="22"/>
          <w:szCs w:val="22"/>
        </w:rPr>
        <w:t>o</w:t>
      </w:r>
      <w:r w:rsidRPr="00FC0DB9">
        <w:rPr>
          <w:rFonts w:ascii="Palatino Linotype" w:eastAsia="Arial" w:hAnsi="Palatino Linotype" w:cs="Arial"/>
          <w:i/>
          <w:sz w:val="22"/>
          <w:szCs w:val="22"/>
        </w:rPr>
        <w:t>s</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z w:val="22"/>
          <w:szCs w:val="22"/>
        </w:rPr>
        <w:t>c</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s</w:t>
      </w:r>
      <w:r w:rsidRPr="00FC0DB9">
        <w:rPr>
          <w:rFonts w:ascii="Palatino Linotype" w:eastAsia="Arial" w:hAnsi="Palatino Linotype" w:cs="Arial"/>
          <w:i/>
          <w:spacing w:val="1"/>
          <w:sz w:val="22"/>
          <w:szCs w:val="22"/>
        </w:rPr>
        <w:t>o</w:t>
      </w:r>
      <w:r w:rsidRPr="00FC0DB9">
        <w:rPr>
          <w:rFonts w:ascii="Palatino Linotype" w:eastAsia="Arial" w:hAnsi="Palatino Linotype" w:cs="Arial"/>
          <w:i/>
          <w:sz w:val="22"/>
          <w:szCs w:val="22"/>
        </w:rPr>
        <w:t>s</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pacing w:val="-1"/>
          <w:sz w:val="22"/>
          <w:szCs w:val="22"/>
        </w:rPr>
        <w:t>e</w:t>
      </w:r>
      <w:r w:rsidRPr="00FC0DB9">
        <w:rPr>
          <w:rFonts w:ascii="Palatino Linotype" w:eastAsia="Arial" w:hAnsi="Palatino Linotype" w:cs="Arial"/>
          <w:i/>
          <w:sz w:val="22"/>
          <w:szCs w:val="22"/>
        </w:rPr>
        <w:t>n</w:t>
      </w:r>
      <w:r w:rsidRPr="00FC0DB9">
        <w:rPr>
          <w:rFonts w:ascii="Palatino Linotype" w:eastAsia="Arial" w:hAnsi="Palatino Linotype" w:cs="Arial"/>
          <w:i/>
          <w:spacing w:val="5"/>
          <w:sz w:val="22"/>
          <w:szCs w:val="22"/>
        </w:rPr>
        <w:t xml:space="preserve"> </w:t>
      </w:r>
      <w:r w:rsidRPr="00FC0DB9">
        <w:rPr>
          <w:rFonts w:ascii="Palatino Linotype" w:eastAsia="Arial" w:hAnsi="Palatino Linotype" w:cs="Arial"/>
          <w:i/>
          <w:spacing w:val="-3"/>
          <w:sz w:val="22"/>
          <w:szCs w:val="22"/>
        </w:rPr>
        <w:t>l</w:t>
      </w:r>
      <w:r w:rsidRPr="00FC0DB9">
        <w:rPr>
          <w:rFonts w:ascii="Palatino Linotype" w:eastAsia="Arial" w:hAnsi="Palatino Linotype" w:cs="Arial"/>
          <w:i/>
          <w:spacing w:val="1"/>
          <w:sz w:val="22"/>
          <w:szCs w:val="22"/>
        </w:rPr>
        <w:t>o</w:t>
      </w:r>
      <w:r w:rsidRPr="00FC0DB9">
        <w:rPr>
          <w:rFonts w:ascii="Palatino Linotype" w:eastAsia="Arial" w:hAnsi="Palatino Linotype" w:cs="Arial"/>
          <w:i/>
          <w:sz w:val="22"/>
          <w:szCs w:val="22"/>
        </w:rPr>
        <w:t>s</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q</w:t>
      </w:r>
      <w:r w:rsidRPr="00FC0DB9">
        <w:rPr>
          <w:rFonts w:ascii="Palatino Linotype" w:eastAsia="Arial" w:hAnsi="Palatino Linotype" w:cs="Arial"/>
          <w:i/>
          <w:spacing w:val="1"/>
          <w:sz w:val="22"/>
          <w:szCs w:val="22"/>
        </w:rPr>
        <w:t>u</w:t>
      </w:r>
      <w:r w:rsidRPr="00FC0DB9">
        <w:rPr>
          <w:rFonts w:ascii="Palatino Linotype" w:eastAsia="Arial" w:hAnsi="Palatino Linotype" w:cs="Arial"/>
          <w:i/>
          <w:sz w:val="22"/>
          <w:szCs w:val="22"/>
        </w:rPr>
        <w:t>e</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3"/>
          <w:sz w:val="22"/>
          <w:szCs w:val="22"/>
        </w:rPr>
        <w:t>l</w:t>
      </w:r>
      <w:r w:rsidRPr="00FC0DB9">
        <w:rPr>
          <w:rFonts w:ascii="Palatino Linotype" w:eastAsia="Arial" w:hAnsi="Palatino Linotype" w:cs="Arial"/>
          <w:i/>
          <w:sz w:val="22"/>
          <w:szCs w:val="22"/>
        </w:rPr>
        <w:t xml:space="preserve">a </w:t>
      </w:r>
      <w:r w:rsidRPr="00FC0DB9">
        <w:rPr>
          <w:rFonts w:ascii="Palatino Linotype" w:eastAsia="Arial" w:hAnsi="Palatino Linotype" w:cs="Arial"/>
          <w:i/>
          <w:spacing w:val="1"/>
          <w:sz w:val="22"/>
          <w:szCs w:val="22"/>
        </w:rPr>
        <w:t>no</w:t>
      </w:r>
      <w:r w:rsidRPr="00FC0DB9">
        <w:rPr>
          <w:rFonts w:ascii="Palatino Linotype" w:eastAsia="Arial" w:hAnsi="Palatino Linotype" w:cs="Arial"/>
          <w:i/>
          <w:spacing w:val="-1"/>
          <w:sz w:val="22"/>
          <w:szCs w:val="22"/>
        </w:rPr>
        <w:t>r</w:t>
      </w:r>
      <w:r w:rsidRPr="00FC0DB9">
        <w:rPr>
          <w:rFonts w:ascii="Palatino Linotype" w:eastAsia="Arial" w:hAnsi="Palatino Linotype" w:cs="Arial"/>
          <w:i/>
          <w:spacing w:val="2"/>
          <w:sz w:val="22"/>
          <w:szCs w:val="22"/>
        </w:rPr>
        <w:t>m</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ti</w:t>
      </w:r>
      <w:r w:rsidRPr="00FC0DB9">
        <w:rPr>
          <w:rFonts w:ascii="Palatino Linotype" w:eastAsia="Arial" w:hAnsi="Palatino Linotype" w:cs="Arial"/>
          <w:i/>
          <w:spacing w:val="-5"/>
          <w:sz w:val="22"/>
          <w:szCs w:val="22"/>
        </w:rPr>
        <w:t>v</w:t>
      </w:r>
      <w:r w:rsidRPr="00FC0DB9">
        <w:rPr>
          <w:rFonts w:ascii="Palatino Linotype" w:eastAsia="Arial" w:hAnsi="Palatino Linotype" w:cs="Arial"/>
          <w:i/>
          <w:sz w:val="22"/>
          <w:szCs w:val="22"/>
        </w:rPr>
        <w:t>i</w:t>
      </w:r>
      <w:r w:rsidRPr="00FC0DB9">
        <w:rPr>
          <w:rFonts w:ascii="Palatino Linotype" w:eastAsia="Arial" w:hAnsi="Palatino Linotype" w:cs="Arial"/>
          <w:i/>
          <w:spacing w:val="1"/>
          <w:sz w:val="22"/>
          <w:szCs w:val="22"/>
        </w:rPr>
        <w:t>da</w:t>
      </w:r>
      <w:r w:rsidRPr="00FC0DB9">
        <w:rPr>
          <w:rFonts w:ascii="Palatino Linotype" w:eastAsia="Arial" w:hAnsi="Palatino Linotype" w:cs="Arial"/>
          <w:i/>
          <w:sz w:val="22"/>
          <w:szCs w:val="22"/>
        </w:rPr>
        <w:t>d</w:t>
      </w:r>
      <w:r w:rsidRPr="00FC0DB9">
        <w:rPr>
          <w:rFonts w:ascii="Palatino Linotype" w:eastAsia="Arial" w:hAnsi="Palatino Linotype" w:cs="Arial"/>
          <w:i/>
          <w:spacing w:val="2"/>
          <w:sz w:val="22"/>
          <w:szCs w:val="22"/>
        </w:rPr>
        <w:t xml:space="preserve"> e</w:t>
      </w:r>
      <w:r w:rsidRPr="00FC0DB9">
        <w:rPr>
          <w:rFonts w:ascii="Palatino Linotype" w:eastAsia="Arial" w:hAnsi="Palatino Linotype" w:cs="Arial"/>
          <w:i/>
          <w:sz w:val="22"/>
          <w:szCs w:val="22"/>
        </w:rPr>
        <w:t>n</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m</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t</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1"/>
          <w:sz w:val="22"/>
          <w:szCs w:val="22"/>
        </w:rPr>
        <w:t>r</w:t>
      </w:r>
      <w:r w:rsidRPr="00FC0DB9">
        <w:rPr>
          <w:rFonts w:ascii="Palatino Linotype" w:eastAsia="Arial" w:hAnsi="Palatino Linotype" w:cs="Arial"/>
          <w:i/>
          <w:spacing w:val="-5"/>
          <w:sz w:val="22"/>
          <w:szCs w:val="22"/>
        </w:rPr>
        <w:t>i</w:t>
      </w:r>
      <w:r w:rsidRPr="00FC0DB9">
        <w:rPr>
          <w:rFonts w:ascii="Palatino Linotype" w:eastAsia="Arial" w:hAnsi="Palatino Linotype" w:cs="Arial"/>
          <w:i/>
          <w:sz w:val="22"/>
          <w:szCs w:val="22"/>
        </w:rPr>
        <w:t>a</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rchi</w:t>
      </w:r>
      <w:r w:rsidRPr="00FC0DB9">
        <w:rPr>
          <w:rFonts w:ascii="Palatino Linotype" w:eastAsia="Arial" w:hAnsi="Palatino Linotype" w:cs="Arial"/>
          <w:i/>
          <w:spacing w:val="-2"/>
          <w:sz w:val="22"/>
          <w:szCs w:val="22"/>
        </w:rPr>
        <w:t>v</w:t>
      </w:r>
      <w:r w:rsidRPr="00FC0DB9">
        <w:rPr>
          <w:rFonts w:ascii="Palatino Linotype" w:eastAsia="Arial" w:hAnsi="Palatino Linotype" w:cs="Arial"/>
          <w:i/>
          <w:spacing w:val="-4"/>
          <w:sz w:val="22"/>
          <w:szCs w:val="22"/>
        </w:rPr>
        <w:t>í</w:t>
      </w:r>
      <w:r w:rsidRPr="00FC0DB9">
        <w:rPr>
          <w:rFonts w:ascii="Palatino Linotype" w:eastAsia="Arial" w:hAnsi="Palatino Linotype" w:cs="Arial"/>
          <w:i/>
          <w:sz w:val="22"/>
          <w:szCs w:val="22"/>
        </w:rPr>
        <w:t>stica</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p</w:t>
      </w:r>
      <w:r w:rsidRPr="00FC0DB9">
        <w:rPr>
          <w:rFonts w:ascii="Palatino Linotype" w:eastAsia="Arial" w:hAnsi="Palatino Linotype" w:cs="Arial"/>
          <w:i/>
          <w:spacing w:val="-1"/>
          <w:sz w:val="22"/>
          <w:szCs w:val="22"/>
        </w:rPr>
        <w:t>r</w:t>
      </w:r>
      <w:r w:rsidRPr="00FC0DB9">
        <w:rPr>
          <w:rFonts w:ascii="Palatino Linotype" w:eastAsia="Arial" w:hAnsi="Palatino Linotype" w:cs="Arial"/>
          <w:i/>
          <w:spacing w:val="3"/>
          <w:sz w:val="22"/>
          <w:szCs w:val="22"/>
        </w:rPr>
        <w:t>e</w:t>
      </w:r>
      <w:r w:rsidRPr="00FC0DB9">
        <w:rPr>
          <w:rFonts w:ascii="Palatino Linotype" w:eastAsia="Arial" w:hAnsi="Palatino Linotype" w:cs="Arial"/>
          <w:i/>
          <w:spacing w:val="-5"/>
          <w:sz w:val="22"/>
          <w:szCs w:val="22"/>
        </w:rPr>
        <w:t>v</w:t>
      </w:r>
      <w:r w:rsidRPr="00FC0DB9">
        <w:rPr>
          <w:rFonts w:ascii="Palatino Linotype" w:eastAsia="Arial" w:hAnsi="Palatino Linotype" w:cs="Arial"/>
          <w:i/>
          <w:spacing w:val="1"/>
          <w:sz w:val="22"/>
          <w:szCs w:val="22"/>
        </w:rPr>
        <w:t>e</w:t>
      </w:r>
      <w:r w:rsidRPr="00FC0DB9">
        <w:rPr>
          <w:rFonts w:ascii="Palatino Linotype" w:eastAsia="Arial" w:hAnsi="Palatino Linotype" w:cs="Arial"/>
          <w:i/>
          <w:sz w:val="22"/>
          <w:szCs w:val="22"/>
        </w:rPr>
        <w:t>a</w:t>
      </w:r>
      <w:r w:rsidRPr="00FC0DB9">
        <w:rPr>
          <w:rFonts w:ascii="Palatino Linotype" w:eastAsia="Arial" w:hAnsi="Palatino Linotype" w:cs="Arial"/>
          <w:i/>
          <w:spacing w:val="9"/>
          <w:sz w:val="22"/>
          <w:szCs w:val="22"/>
        </w:rPr>
        <w:t xml:space="preserve"> </w:t>
      </w:r>
      <w:r w:rsidRPr="00FC0DB9">
        <w:rPr>
          <w:rFonts w:ascii="Palatino Linotype" w:eastAsia="Arial" w:hAnsi="Palatino Linotype" w:cs="Arial"/>
          <w:i/>
          <w:spacing w:val="1"/>
          <w:sz w:val="22"/>
          <w:szCs w:val="22"/>
        </w:rPr>
        <w:t>qu</w:t>
      </w:r>
      <w:r w:rsidRPr="00FC0DB9">
        <w:rPr>
          <w:rFonts w:ascii="Palatino Linotype" w:eastAsia="Arial" w:hAnsi="Palatino Linotype" w:cs="Arial"/>
          <w:i/>
          <w:sz w:val="22"/>
          <w:szCs w:val="22"/>
        </w:rPr>
        <w:t>e</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z w:val="22"/>
          <w:szCs w:val="22"/>
        </w:rPr>
        <w:t>la</w:t>
      </w:r>
      <w:r w:rsidRPr="00FC0DB9">
        <w:rPr>
          <w:rFonts w:ascii="Palatino Linotype" w:eastAsia="Arial" w:hAnsi="Palatino Linotype" w:cs="Arial"/>
          <w:i/>
          <w:spacing w:val="2"/>
          <w:sz w:val="22"/>
          <w:szCs w:val="22"/>
        </w:rPr>
        <w:t xml:space="preserve"> m</w:t>
      </w:r>
      <w:r w:rsidRPr="00FC0DB9">
        <w:rPr>
          <w:rFonts w:ascii="Palatino Linotype" w:eastAsia="Arial" w:hAnsi="Palatino Linotype" w:cs="Arial"/>
          <w:i/>
          <w:spacing w:val="-1"/>
          <w:sz w:val="22"/>
          <w:szCs w:val="22"/>
        </w:rPr>
        <w:t>i</w:t>
      </w:r>
      <w:r w:rsidRPr="00FC0DB9">
        <w:rPr>
          <w:rFonts w:ascii="Palatino Linotype" w:eastAsia="Arial" w:hAnsi="Palatino Linotype" w:cs="Arial"/>
          <w:i/>
          <w:spacing w:val="-5"/>
          <w:sz w:val="22"/>
          <w:szCs w:val="22"/>
        </w:rPr>
        <w:t>s</w:t>
      </w:r>
      <w:r w:rsidRPr="00FC0DB9">
        <w:rPr>
          <w:rFonts w:ascii="Palatino Linotype" w:eastAsia="Arial" w:hAnsi="Palatino Linotype" w:cs="Arial"/>
          <w:i/>
          <w:spacing w:val="2"/>
          <w:sz w:val="22"/>
          <w:szCs w:val="22"/>
        </w:rPr>
        <w:t>m</w:t>
      </w:r>
      <w:r w:rsidRPr="00FC0DB9">
        <w:rPr>
          <w:rFonts w:ascii="Palatino Linotype" w:eastAsia="Arial" w:hAnsi="Palatino Linotype" w:cs="Arial"/>
          <w:i/>
          <w:sz w:val="22"/>
          <w:szCs w:val="22"/>
        </w:rPr>
        <w:t>a</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d</w:t>
      </w:r>
      <w:r w:rsidRPr="00FC0DB9">
        <w:rPr>
          <w:rFonts w:ascii="Palatino Linotype" w:eastAsia="Arial" w:hAnsi="Palatino Linotype" w:cs="Arial"/>
          <w:i/>
          <w:spacing w:val="-1"/>
          <w:sz w:val="22"/>
          <w:szCs w:val="22"/>
        </w:rPr>
        <w:t>eb</w:t>
      </w:r>
      <w:r w:rsidRPr="00FC0DB9">
        <w:rPr>
          <w:rFonts w:ascii="Palatino Linotype" w:eastAsia="Arial" w:hAnsi="Palatino Linotype" w:cs="Arial"/>
          <w:i/>
          <w:sz w:val="22"/>
          <w:szCs w:val="22"/>
        </w:rPr>
        <w:t>e</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5"/>
          <w:sz w:val="22"/>
          <w:szCs w:val="22"/>
        </w:rPr>
        <w:t>x</w:t>
      </w:r>
      <w:r w:rsidRPr="00FC0DB9">
        <w:rPr>
          <w:rFonts w:ascii="Palatino Linotype" w:eastAsia="Arial" w:hAnsi="Palatino Linotype" w:cs="Arial"/>
          <w:i/>
          <w:sz w:val="22"/>
          <w:szCs w:val="22"/>
        </w:rPr>
        <w:t>is</w:t>
      </w:r>
      <w:r w:rsidRPr="00FC0DB9">
        <w:rPr>
          <w:rFonts w:ascii="Palatino Linotype" w:eastAsia="Arial" w:hAnsi="Palatino Linotype" w:cs="Arial"/>
          <w:i/>
          <w:spacing w:val="2"/>
          <w:sz w:val="22"/>
          <w:szCs w:val="22"/>
        </w:rPr>
        <w:t>t</w:t>
      </w:r>
      <w:r w:rsidRPr="00FC0DB9">
        <w:rPr>
          <w:rFonts w:ascii="Palatino Linotype" w:eastAsia="Arial" w:hAnsi="Palatino Linotype" w:cs="Arial"/>
          <w:i/>
          <w:sz w:val="22"/>
          <w:szCs w:val="22"/>
        </w:rPr>
        <w:t>i</w:t>
      </w:r>
      <w:r w:rsidRPr="00FC0DB9">
        <w:rPr>
          <w:rFonts w:ascii="Palatino Linotype" w:eastAsia="Arial" w:hAnsi="Palatino Linotype" w:cs="Arial"/>
          <w:i/>
          <w:spacing w:val="2"/>
          <w:sz w:val="22"/>
          <w:szCs w:val="22"/>
        </w:rPr>
        <w:t>r</w:t>
      </w:r>
      <w:r w:rsidRPr="00FC0DB9">
        <w:rPr>
          <w:rFonts w:ascii="Palatino Linotype" w:eastAsia="Arial" w:hAnsi="Palatino Linotype" w:cs="Arial"/>
          <w:i/>
          <w:sz w:val="22"/>
          <w:szCs w:val="22"/>
        </w:rPr>
        <w:t>.</w:t>
      </w:r>
    </w:p>
    <w:p w14:paraId="52A32AB5" w14:textId="77777777" w:rsidR="00105E45" w:rsidRPr="00FC0DB9" w:rsidRDefault="00105E45" w:rsidP="00105E45">
      <w:pPr>
        <w:ind w:left="851" w:right="902"/>
        <w:jc w:val="both"/>
        <w:rPr>
          <w:rFonts w:ascii="Palatino Linotype" w:eastAsia="Arial" w:hAnsi="Palatino Linotype" w:cs="Arial"/>
          <w:i/>
          <w:sz w:val="22"/>
          <w:szCs w:val="22"/>
        </w:rPr>
      </w:pPr>
      <w:r w:rsidRPr="00FC0DB9">
        <w:rPr>
          <w:rFonts w:ascii="Palatino Linotype" w:eastAsia="Arial" w:hAnsi="Palatino Linotype" w:cs="Arial"/>
          <w:b/>
          <w:i/>
          <w:spacing w:val="1"/>
          <w:sz w:val="22"/>
          <w:szCs w:val="22"/>
        </w:rPr>
        <w:t>Ex</w:t>
      </w:r>
      <w:r w:rsidRPr="00FC0DB9">
        <w:rPr>
          <w:rFonts w:ascii="Palatino Linotype" w:eastAsia="Arial" w:hAnsi="Palatino Linotype" w:cs="Arial"/>
          <w:b/>
          <w:i/>
          <w:sz w:val="22"/>
          <w:szCs w:val="22"/>
        </w:rPr>
        <w:t>pedi</w:t>
      </w:r>
      <w:r w:rsidRPr="00FC0DB9">
        <w:rPr>
          <w:rFonts w:ascii="Palatino Linotype" w:eastAsia="Arial" w:hAnsi="Palatino Linotype" w:cs="Arial"/>
          <w:b/>
          <w:i/>
          <w:spacing w:val="1"/>
          <w:sz w:val="22"/>
          <w:szCs w:val="22"/>
        </w:rPr>
        <w:t>e</w:t>
      </w:r>
      <w:r w:rsidRPr="00FC0DB9">
        <w:rPr>
          <w:rFonts w:ascii="Palatino Linotype" w:eastAsia="Arial" w:hAnsi="Palatino Linotype" w:cs="Arial"/>
          <w:b/>
          <w:i/>
          <w:sz w:val="22"/>
          <w:szCs w:val="22"/>
        </w:rPr>
        <w:t>nt</w:t>
      </w:r>
      <w:r w:rsidRPr="00FC0DB9">
        <w:rPr>
          <w:rFonts w:ascii="Palatino Linotype" w:eastAsia="Arial" w:hAnsi="Palatino Linotype" w:cs="Arial"/>
          <w:b/>
          <w:i/>
          <w:spacing w:val="-2"/>
          <w:sz w:val="22"/>
          <w:szCs w:val="22"/>
        </w:rPr>
        <w:t>e</w:t>
      </w:r>
      <w:r w:rsidRPr="00FC0DB9">
        <w:rPr>
          <w:rFonts w:ascii="Palatino Linotype" w:eastAsia="Arial" w:hAnsi="Palatino Linotype" w:cs="Arial"/>
          <w:b/>
          <w:i/>
          <w:spacing w:val="-1"/>
          <w:sz w:val="22"/>
          <w:szCs w:val="22"/>
        </w:rPr>
        <w:t>s</w:t>
      </w:r>
      <w:r w:rsidRPr="00FC0DB9">
        <w:rPr>
          <w:rFonts w:ascii="Palatino Linotype" w:eastAsia="Arial" w:hAnsi="Palatino Linotype" w:cs="Arial"/>
          <w:b/>
          <w:i/>
          <w:sz w:val="22"/>
          <w:szCs w:val="22"/>
        </w:rPr>
        <w:t>:</w:t>
      </w:r>
    </w:p>
    <w:p w14:paraId="58AA5405" w14:textId="77777777" w:rsidR="00105E45" w:rsidRPr="00FC0DB9" w:rsidRDefault="00105E45" w:rsidP="00105E45">
      <w:pPr>
        <w:ind w:left="851" w:right="902"/>
        <w:jc w:val="both"/>
        <w:rPr>
          <w:rFonts w:ascii="Palatino Linotype" w:eastAsia="Arial" w:hAnsi="Palatino Linotype" w:cs="Arial"/>
          <w:i/>
          <w:sz w:val="22"/>
          <w:szCs w:val="22"/>
        </w:rPr>
      </w:pPr>
      <w:r w:rsidRPr="00FC0DB9">
        <w:rPr>
          <w:rFonts w:ascii="Palatino Linotype" w:eastAsia="Arial" w:hAnsi="Palatino Linotype" w:cs="Arial"/>
          <w:i/>
          <w:spacing w:val="1"/>
          <w:sz w:val="22"/>
          <w:szCs w:val="22"/>
        </w:rPr>
        <w:t>4650/0</w:t>
      </w:r>
      <w:r w:rsidRPr="00FC0DB9">
        <w:rPr>
          <w:rFonts w:ascii="Palatino Linotype" w:eastAsia="Arial" w:hAnsi="Palatino Linotype" w:cs="Arial"/>
          <w:i/>
          <w:sz w:val="22"/>
          <w:szCs w:val="22"/>
        </w:rPr>
        <w:t>7</w:t>
      </w:r>
      <w:r w:rsidRPr="00FC0DB9">
        <w:rPr>
          <w:rFonts w:ascii="Palatino Linotype" w:eastAsia="Arial" w:hAnsi="Palatino Linotype" w:cs="Arial"/>
          <w:i/>
          <w:spacing w:val="44"/>
          <w:sz w:val="22"/>
          <w:szCs w:val="22"/>
        </w:rPr>
        <w:t xml:space="preserve"> </w:t>
      </w:r>
      <w:r w:rsidRPr="00FC0DB9">
        <w:rPr>
          <w:rFonts w:ascii="Palatino Linotype" w:eastAsia="Arial" w:hAnsi="Palatino Linotype" w:cs="Arial"/>
          <w:i/>
          <w:spacing w:val="1"/>
          <w:sz w:val="22"/>
          <w:szCs w:val="22"/>
        </w:rPr>
        <w:t>In</w:t>
      </w:r>
      <w:r w:rsidRPr="00FC0DB9">
        <w:rPr>
          <w:rFonts w:ascii="Palatino Linotype" w:eastAsia="Arial" w:hAnsi="Palatino Linotype" w:cs="Arial"/>
          <w:i/>
          <w:sz w:val="22"/>
          <w:szCs w:val="22"/>
        </w:rPr>
        <w:t>sti</w:t>
      </w:r>
      <w:r w:rsidRPr="00FC0DB9">
        <w:rPr>
          <w:rFonts w:ascii="Palatino Linotype" w:eastAsia="Arial" w:hAnsi="Palatino Linotype" w:cs="Arial"/>
          <w:i/>
          <w:spacing w:val="-2"/>
          <w:sz w:val="22"/>
          <w:szCs w:val="22"/>
        </w:rPr>
        <w:t>t</w:t>
      </w:r>
      <w:r w:rsidRPr="00FC0DB9">
        <w:rPr>
          <w:rFonts w:ascii="Palatino Linotype" w:eastAsia="Arial" w:hAnsi="Palatino Linotype" w:cs="Arial"/>
          <w:i/>
          <w:spacing w:val="2"/>
          <w:sz w:val="22"/>
          <w:szCs w:val="22"/>
        </w:rPr>
        <w:t>u</w:t>
      </w:r>
      <w:r w:rsidRPr="00FC0DB9">
        <w:rPr>
          <w:rFonts w:ascii="Palatino Linotype" w:eastAsia="Arial" w:hAnsi="Palatino Linotype" w:cs="Arial"/>
          <w:i/>
          <w:sz w:val="22"/>
          <w:szCs w:val="22"/>
        </w:rPr>
        <w:t>to</w:t>
      </w:r>
      <w:r w:rsidRPr="00FC0DB9">
        <w:rPr>
          <w:rFonts w:ascii="Palatino Linotype" w:eastAsia="Arial" w:hAnsi="Palatino Linotype" w:cs="Arial"/>
          <w:i/>
          <w:spacing w:val="44"/>
          <w:sz w:val="22"/>
          <w:szCs w:val="22"/>
        </w:rPr>
        <w:t xml:space="preserve"> </w:t>
      </w:r>
      <w:r w:rsidRPr="00FC0DB9">
        <w:rPr>
          <w:rFonts w:ascii="Palatino Linotype" w:eastAsia="Arial" w:hAnsi="Palatino Linotype" w:cs="Arial"/>
          <w:i/>
          <w:spacing w:val="-1"/>
          <w:sz w:val="22"/>
          <w:szCs w:val="22"/>
        </w:rPr>
        <w:t>d</w:t>
      </w:r>
      <w:r w:rsidRPr="00FC0DB9">
        <w:rPr>
          <w:rFonts w:ascii="Palatino Linotype" w:eastAsia="Arial" w:hAnsi="Palatino Linotype" w:cs="Arial"/>
          <w:i/>
          <w:sz w:val="22"/>
          <w:szCs w:val="22"/>
        </w:rPr>
        <w:t>e</w:t>
      </w:r>
      <w:r w:rsidRPr="00FC0DB9">
        <w:rPr>
          <w:rFonts w:ascii="Palatino Linotype" w:eastAsia="Arial" w:hAnsi="Palatino Linotype" w:cs="Arial"/>
          <w:i/>
          <w:spacing w:val="42"/>
          <w:sz w:val="22"/>
          <w:szCs w:val="22"/>
        </w:rPr>
        <w:t xml:space="preserve"> </w:t>
      </w:r>
      <w:r w:rsidRPr="00FC0DB9">
        <w:rPr>
          <w:rFonts w:ascii="Palatino Linotype" w:eastAsia="Arial" w:hAnsi="Palatino Linotype" w:cs="Arial"/>
          <w:i/>
          <w:spacing w:val="1"/>
          <w:sz w:val="22"/>
          <w:szCs w:val="22"/>
        </w:rPr>
        <w:t>Se</w:t>
      </w:r>
      <w:r w:rsidRPr="00FC0DB9">
        <w:rPr>
          <w:rFonts w:ascii="Palatino Linotype" w:eastAsia="Arial" w:hAnsi="Palatino Linotype" w:cs="Arial"/>
          <w:i/>
          <w:spacing w:val="-1"/>
          <w:sz w:val="22"/>
          <w:szCs w:val="22"/>
        </w:rPr>
        <w:t>g</w:t>
      </w:r>
      <w:r w:rsidRPr="00FC0DB9">
        <w:rPr>
          <w:rFonts w:ascii="Palatino Linotype" w:eastAsia="Arial" w:hAnsi="Palatino Linotype" w:cs="Arial"/>
          <w:i/>
          <w:spacing w:val="1"/>
          <w:sz w:val="22"/>
          <w:szCs w:val="22"/>
        </w:rPr>
        <w:t>u</w:t>
      </w:r>
      <w:r w:rsidRPr="00FC0DB9">
        <w:rPr>
          <w:rFonts w:ascii="Palatino Linotype" w:eastAsia="Arial" w:hAnsi="Palatino Linotype" w:cs="Arial"/>
          <w:i/>
          <w:spacing w:val="-1"/>
          <w:sz w:val="22"/>
          <w:szCs w:val="22"/>
        </w:rPr>
        <w:t>ri</w:t>
      </w:r>
      <w:r w:rsidRPr="00FC0DB9">
        <w:rPr>
          <w:rFonts w:ascii="Palatino Linotype" w:eastAsia="Arial" w:hAnsi="Palatino Linotype" w:cs="Arial"/>
          <w:i/>
          <w:spacing w:val="1"/>
          <w:sz w:val="22"/>
          <w:szCs w:val="22"/>
        </w:rPr>
        <w:t>da</w:t>
      </w:r>
      <w:r w:rsidRPr="00FC0DB9">
        <w:rPr>
          <w:rFonts w:ascii="Palatino Linotype" w:eastAsia="Arial" w:hAnsi="Palatino Linotype" w:cs="Arial"/>
          <w:i/>
          <w:sz w:val="22"/>
          <w:szCs w:val="22"/>
        </w:rPr>
        <w:t>d</w:t>
      </w:r>
      <w:r w:rsidRPr="00FC0DB9">
        <w:rPr>
          <w:rFonts w:ascii="Palatino Linotype" w:eastAsia="Arial" w:hAnsi="Palatino Linotype" w:cs="Arial"/>
          <w:i/>
          <w:spacing w:val="47"/>
          <w:sz w:val="22"/>
          <w:szCs w:val="22"/>
        </w:rPr>
        <w:t xml:space="preserve"> </w:t>
      </w:r>
      <w:r w:rsidRPr="00FC0DB9">
        <w:rPr>
          <w:rFonts w:ascii="Palatino Linotype" w:eastAsia="Arial" w:hAnsi="Palatino Linotype" w:cs="Arial"/>
          <w:i/>
          <w:sz w:val="22"/>
          <w:szCs w:val="22"/>
        </w:rPr>
        <w:t>y</w:t>
      </w:r>
      <w:r w:rsidRPr="00FC0DB9">
        <w:rPr>
          <w:rFonts w:ascii="Palatino Linotype" w:eastAsia="Arial" w:hAnsi="Palatino Linotype" w:cs="Arial"/>
          <w:i/>
          <w:spacing w:val="41"/>
          <w:sz w:val="22"/>
          <w:szCs w:val="22"/>
        </w:rPr>
        <w:t xml:space="preserve"> </w:t>
      </w:r>
      <w:r w:rsidRPr="00FC0DB9">
        <w:rPr>
          <w:rFonts w:ascii="Palatino Linotype" w:eastAsia="Arial" w:hAnsi="Palatino Linotype" w:cs="Arial"/>
          <w:i/>
          <w:spacing w:val="1"/>
          <w:sz w:val="22"/>
          <w:szCs w:val="22"/>
        </w:rPr>
        <w:t>Se</w:t>
      </w:r>
      <w:r w:rsidRPr="00FC0DB9">
        <w:rPr>
          <w:rFonts w:ascii="Palatino Linotype" w:eastAsia="Arial" w:hAnsi="Palatino Linotype" w:cs="Arial"/>
          <w:i/>
          <w:spacing w:val="-1"/>
          <w:sz w:val="22"/>
          <w:szCs w:val="22"/>
        </w:rPr>
        <w:t>r</w:t>
      </w:r>
      <w:r w:rsidRPr="00FC0DB9">
        <w:rPr>
          <w:rFonts w:ascii="Palatino Linotype" w:eastAsia="Arial" w:hAnsi="Palatino Linotype" w:cs="Arial"/>
          <w:i/>
          <w:spacing w:val="-5"/>
          <w:sz w:val="22"/>
          <w:szCs w:val="22"/>
        </w:rPr>
        <w:t>v</w:t>
      </w:r>
      <w:r w:rsidRPr="00FC0DB9">
        <w:rPr>
          <w:rFonts w:ascii="Palatino Linotype" w:eastAsia="Arial" w:hAnsi="Palatino Linotype" w:cs="Arial"/>
          <w:i/>
          <w:sz w:val="22"/>
          <w:szCs w:val="22"/>
        </w:rPr>
        <w:t>ic</w:t>
      </w:r>
      <w:r w:rsidRPr="00FC0DB9">
        <w:rPr>
          <w:rFonts w:ascii="Palatino Linotype" w:eastAsia="Arial" w:hAnsi="Palatino Linotype" w:cs="Arial"/>
          <w:i/>
          <w:spacing w:val="-1"/>
          <w:sz w:val="22"/>
          <w:szCs w:val="22"/>
        </w:rPr>
        <w:t>i</w:t>
      </w:r>
      <w:r w:rsidRPr="00FC0DB9">
        <w:rPr>
          <w:rFonts w:ascii="Palatino Linotype" w:eastAsia="Arial" w:hAnsi="Palatino Linotype" w:cs="Arial"/>
          <w:i/>
          <w:spacing w:val="1"/>
          <w:sz w:val="22"/>
          <w:szCs w:val="22"/>
        </w:rPr>
        <w:t>o</w:t>
      </w:r>
      <w:r w:rsidRPr="00FC0DB9">
        <w:rPr>
          <w:rFonts w:ascii="Palatino Linotype" w:eastAsia="Arial" w:hAnsi="Palatino Linotype" w:cs="Arial"/>
          <w:i/>
          <w:sz w:val="22"/>
          <w:szCs w:val="22"/>
        </w:rPr>
        <w:t>s</w:t>
      </w:r>
      <w:r w:rsidRPr="00FC0DB9">
        <w:rPr>
          <w:rFonts w:ascii="Palatino Linotype" w:eastAsia="Arial" w:hAnsi="Palatino Linotype" w:cs="Arial"/>
          <w:i/>
          <w:spacing w:val="48"/>
          <w:sz w:val="22"/>
          <w:szCs w:val="22"/>
        </w:rPr>
        <w:t xml:space="preserve"> </w:t>
      </w:r>
      <w:r w:rsidRPr="00FC0DB9">
        <w:rPr>
          <w:rFonts w:ascii="Palatino Linotype" w:eastAsia="Arial" w:hAnsi="Palatino Linotype" w:cs="Arial"/>
          <w:i/>
          <w:spacing w:val="8"/>
          <w:sz w:val="22"/>
          <w:szCs w:val="22"/>
        </w:rPr>
        <w:t>S</w:t>
      </w:r>
      <w:r w:rsidRPr="00FC0DB9">
        <w:rPr>
          <w:rFonts w:ascii="Palatino Linotype" w:eastAsia="Arial" w:hAnsi="Palatino Linotype" w:cs="Arial"/>
          <w:i/>
          <w:spacing w:val="1"/>
          <w:sz w:val="22"/>
          <w:szCs w:val="22"/>
        </w:rPr>
        <w:t>o</w:t>
      </w:r>
      <w:r w:rsidRPr="00FC0DB9">
        <w:rPr>
          <w:rFonts w:ascii="Palatino Linotype" w:eastAsia="Arial" w:hAnsi="Palatino Linotype" w:cs="Arial"/>
          <w:i/>
          <w:sz w:val="22"/>
          <w:szCs w:val="22"/>
        </w:rPr>
        <w:t>cial</w:t>
      </w:r>
      <w:r w:rsidRPr="00FC0DB9">
        <w:rPr>
          <w:rFonts w:ascii="Palatino Linotype" w:eastAsia="Arial" w:hAnsi="Palatino Linotype" w:cs="Arial"/>
          <w:i/>
          <w:spacing w:val="1"/>
          <w:sz w:val="22"/>
          <w:szCs w:val="22"/>
        </w:rPr>
        <w:t>e</w:t>
      </w:r>
      <w:r w:rsidRPr="00FC0DB9">
        <w:rPr>
          <w:rFonts w:ascii="Palatino Linotype" w:eastAsia="Arial" w:hAnsi="Palatino Linotype" w:cs="Arial"/>
          <w:i/>
          <w:sz w:val="22"/>
          <w:szCs w:val="22"/>
        </w:rPr>
        <w:t>s</w:t>
      </w:r>
      <w:r w:rsidRPr="00FC0DB9">
        <w:rPr>
          <w:rFonts w:ascii="Palatino Linotype" w:eastAsia="Arial" w:hAnsi="Palatino Linotype" w:cs="Arial"/>
          <w:i/>
          <w:spacing w:val="43"/>
          <w:sz w:val="22"/>
          <w:szCs w:val="22"/>
        </w:rPr>
        <w:t xml:space="preserve"> </w:t>
      </w:r>
      <w:r w:rsidRPr="00FC0DB9">
        <w:rPr>
          <w:rFonts w:ascii="Palatino Linotype" w:eastAsia="Arial" w:hAnsi="Palatino Linotype" w:cs="Arial"/>
          <w:i/>
          <w:spacing w:val="2"/>
          <w:sz w:val="22"/>
          <w:szCs w:val="22"/>
        </w:rPr>
        <w:t>d</w:t>
      </w:r>
      <w:r w:rsidRPr="00FC0DB9">
        <w:rPr>
          <w:rFonts w:ascii="Palatino Linotype" w:eastAsia="Arial" w:hAnsi="Palatino Linotype" w:cs="Arial"/>
          <w:i/>
          <w:sz w:val="22"/>
          <w:szCs w:val="22"/>
        </w:rPr>
        <w:t>e</w:t>
      </w:r>
      <w:r w:rsidRPr="00FC0DB9">
        <w:rPr>
          <w:rFonts w:ascii="Palatino Linotype" w:eastAsia="Arial" w:hAnsi="Palatino Linotype" w:cs="Arial"/>
          <w:i/>
          <w:spacing w:val="47"/>
          <w:sz w:val="22"/>
          <w:szCs w:val="22"/>
        </w:rPr>
        <w:t xml:space="preserve"> </w:t>
      </w:r>
      <w:r w:rsidRPr="00FC0DB9">
        <w:rPr>
          <w:rFonts w:ascii="Palatino Linotype" w:eastAsia="Arial" w:hAnsi="Palatino Linotype" w:cs="Arial"/>
          <w:i/>
          <w:spacing w:val="-3"/>
          <w:sz w:val="22"/>
          <w:szCs w:val="22"/>
        </w:rPr>
        <w:t>l</w:t>
      </w:r>
      <w:r w:rsidRPr="00FC0DB9">
        <w:rPr>
          <w:rFonts w:ascii="Palatino Linotype" w:eastAsia="Arial" w:hAnsi="Palatino Linotype" w:cs="Arial"/>
          <w:i/>
          <w:spacing w:val="1"/>
          <w:sz w:val="22"/>
          <w:szCs w:val="22"/>
        </w:rPr>
        <w:t>o</w:t>
      </w:r>
      <w:r w:rsidRPr="00FC0DB9">
        <w:rPr>
          <w:rFonts w:ascii="Palatino Linotype" w:eastAsia="Arial" w:hAnsi="Palatino Linotype" w:cs="Arial"/>
          <w:i/>
          <w:sz w:val="22"/>
          <w:szCs w:val="22"/>
        </w:rPr>
        <w:t>s</w:t>
      </w:r>
      <w:r w:rsidRPr="00FC0DB9">
        <w:rPr>
          <w:rFonts w:ascii="Palatino Linotype" w:eastAsia="Arial" w:hAnsi="Palatino Linotype" w:cs="Arial"/>
          <w:i/>
          <w:spacing w:val="41"/>
          <w:sz w:val="22"/>
          <w:szCs w:val="22"/>
        </w:rPr>
        <w:t xml:space="preserve"> </w:t>
      </w:r>
      <w:r w:rsidRPr="00FC0DB9">
        <w:rPr>
          <w:rFonts w:ascii="Palatino Linotype" w:eastAsia="Arial" w:hAnsi="Palatino Linotype" w:cs="Arial"/>
          <w:i/>
          <w:spacing w:val="5"/>
          <w:sz w:val="22"/>
          <w:szCs w:val="22"/>
        </w:rPr>
        <w:t>T</w:t>
      </w:r>
      <w:r w:rsidRPr="00FC0DB9">
        <w:rPr>
          <w:rFonts w:ascii="Palatino Linotype" w:eastAsia="Arial" w:hAnsi="Palatino Linotype" w:cs="Arial"/>
          <w:i/>
          <w:spacing w:val="-1"/>
          <w:sz w:val="22"/>
          <w:szCs w:val="22"/>
        </w:rPr>
        <w:t>rab</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j</w:t>
      </w:r>
      <w:r w:rsidRPr="00FC0DB9">
        <w:rPr>
          <w:rFonts w:ascii="Palatino Linotype" w:eastAsia="Arial" w:hAnsi="Palatino Linotype" w:cs="Arial"/>
          <w:i/>
          <w:spacing w:val="1"/>
          <w:sz w:val="22"/>
          <w:szCs w:val="22"/>
        </w:rPr>
        <w:t>ado</w:t>
      </w:r>
      <w:r w:rsidRPr="00FC0DB9">
        <w:rPr>
          <w:rFonts w:ascii="Palatino Linotype" w:eastAsia="Arial" w:hAnsi="Palatino Linotype" w:cs="Arial"/>
          <w:i/>
          <w:sz w:val="22"/>
          <w:szCs w:val="22"/>
        </w:rPr>
        <w:t>res</w:t>
      </w:r>
      <w:r w:rsidRPr="00FC0DB9">
        <w:rPr>
          <w:rFonts w:ascii="Palatino Linotype" w:eastAsia="Arial" w:hAnsi="Palatino Linotype" w:cs="Arial"/>
          <w:i/>
          <w:spacing w:val="44"/>
          <w:sz w:val="22"/>
          <w:szCs w:val="22"/>
        </w:rPr>
        <w:t xml:space="preserve"> </w:t>
      </w:r>
      <w:r w:rsidRPr="00FC0DB9">
        <w:rPr>
          <w:rFonts w:ascii="Palatino Linotype" w:eastAsia="Arial" w:hAnsi="Palatino Linotype" w:cs="Arial"/>
          <w:i/>
          <w:spacing w:val="1"/>
          <w:sz w:val="22"/>
          <w:szCs w:val="22"/>
        </w:rPr>
        <w:t>de</w:t>
      </w:r>
      <w:r w:rsidRPr="00FC0DB9">
        <w:rPr>
          <w:rFonts w:ascii="Palatino Linotype" w:eastAsia="Arial" w:hAnsi="Palatino Linotype" w:cs="Arial"/>
          <w:i/>
          <w:sz w:val="22"/>
          <w:szCs w:val="22"/>
        </w:rPr>
        <w:t>l Es</w:t>
      </w:r>
      <w:r w:rsidRPr="00FC0DB9">
        <w:rPr>
          <w:rFonts w:ascii="Palatino Linotype" w:eastAsia="Arial" w:hAnsi="Palatino Linotype" w:cs="Arial"/>
          <w:i/>
          <w:spacing w:val="1"/>
          <w:sz w:val="22"/>
          <w:szCs w:val="22"/>
        </w:rPr>
        <w:t>ta</w:t>
      </w:r>
      <w:r w:rsidRPr="00FC0DB9">
        <w:rPr>
          <w:rFonts w:ascii="Palatino Linotype" w:eastAsia="Arial" w:hAnsi="Palatino Linotype" w:cs="Arial"/>
          <w:i/>
          <w:spacing w:val="-1"/>
          <w:sz w:val="22"/>
          <w:szCs w:val="22"/>
        </w:rPr>
        <w:t>d</w:t>
      </w:r>
      <w:r w:rsidRPr="00FC0DB9">
        <w:rPr>
          <w:rFonts w:ascii="Palatino Linotype" w:eastAsia="Arial" w:hAnsi="Palatino Linotype" w:cs="Arial"/>
          <w:i/>
          <w:sz w:val="22"/>
          <w:szCs w:val="22"/>
        </w:rPr>
        <w:t>o</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z w:val="22"/>
          <w:szCs w:val="22"/>
        </w:rPr>
        <w:t>–</w:t>
      </w:r>
      <w:r w:rsidRPr="00FC0DB9">
        <w:rPr>
          <w:rFonts w:ascii="Palatino Linotype" w:eastAsia="Arial" w:hAnsi="Palatino Linotype" w:cs="Arial"/>
          <w:i/>
          <w:spacing w:val="-1"/>
          <w:sz w:val="22"/>
          <w:szCs w:val="22"/>
        </w:rPr>
        <w:t xml:space="preserve"> </w:t>
      </w:r>
      <w:r w:rsidRPr="00FC0DB9">
        <w:rPr>
          <w:rFonts w:ascii="Palatino Linotype" w:eastAsia="Arial" w:hAnsi="Palatino Linotype" w:cs="Arial"/>
          <w:i/>
          <w:sz w:val="22"/>
          <w:szCs w:val="22"/>
        </w:rPr>
        <w:t>Al</w:t>
      </w:r>
      <w:r w:rsidRPr="00FC0DB9">
        <w:rPr>
          <w:rFonts w:ascii="Palatino Linotype" w:eastAsia="Arial" w:hAnsi="Palatino Linotype" w:cs="Arial"/>
          <w:i/>
          <w:spacing w:val="1"/>
          <w:sz w:val="22"/>
          <w:szCs w:val="22"/>
        </w:rPr>
        <w:t>on</w:t>
      </w:r>
      <w:r w:rsidRPr="00FC0DB9">
        <w:rPr>
          <w:rFonts w:ascii="Palatino Linotype" w:eastAsia="Arial" w:hAnsi="Palatino Linotype" w:cs="Arial"/>
          <w:i/>
          <w:spacing w:val="-4"/>
          <w:sz w:val="22"/>
          <w:szCs w:val="22"/>
        </w:rPr>
        <w:t>s</w:t>
      </w:r>
      <w:r w:rsidRPr="00FC0DB9">
        <w:rPr>
          <w:rFonts w:ascii="Palatino Linotype" w:eastAsia="Arial" w:hAnsi="Palatino Linotype" w:cs="Arial"/>
          <w:i/>
          <w:sz w:val="22"/>
          <w:szCs w:val="22"/>
        </w:rPr>
        <w:t>o</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Lu</w:t>
      </w:r>
      <w:r w:rsidRPr="00FC0DB9">
        <w:rPr>
          <w:rFonts w:ascii="Palatino Linotype" w:eastAsia="Arial" w:hAnsi="Palatino Linotype" w:cs="Arial"/>
          <w:i/>
          <w:spacing w:val="-1"/>
          <w:sz w:val="22"/>
          <w:szCs w:val="22"/>
        </w:rPr>
        <w:t>j</w:t>
      </w:r>
      <w:r w:rsidRPr="00FC0DB9">
        <w:rPr>
          <w:rFonts w:ascii="Palatino Linotype" w:eastAsia="Arial" w:hAnsi="Palatino Linotype" w:cs="Arial"/>
          <w:i/>
          <w:spacing w:val="-4"/>
          <w:sz w:val="22"/>
          <w:szCs w:val="22"/>
        </w:rPr>
        <w:t>a</w:t>
      </w:r>
      <w:r w:rsidRPr="00FC0DB9">
        <w:rPr>
          <w:rFonts w:ascii="Palatino Linotype" w:eastAsia="Arial" w:hAnsi="Palatino Linotype" w:cs="Arial"/>
          <w:i/>
          <w:spacing w:val="2"/>
          <w:sz w:val="22"/>
          <w:szCs w:val="22"/>
        </w:rPr>
        <w:t>m</w:t>
      </w:r>
      <w:r w:rsidRPr="00FC0DB9">
        <w:rPr>
          <w:rFonts w:ascii="Palatino Linotype" w:eastAsia="Arial" w:hAnsi="Palatino Linotype" w:cs="Arial"/>
          <w:i/>
          <w:spacing w:val="1"/>
          <w:sz w:val="22"/>
          <w:szCs w:val="22"/>
        </w:rPr>
        <w:t>b</w:t>
      </w:r>
      <w:r w:rsidRPr="00FC0DB9">
        <w:rPr>
          <w:rFonts w:ascii="Palatino Linotype" w:eastAsia="Arial" w:hAnsi="Palatino Linotype" w:cs="Arial"/>
          <w:i/>
          <w:sz w:val="22"/>
          <w:szCs w:val="22"/>
        </w:rPr>
        <w:t>io</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z w:val="22"/>
          <w:szCs w:val="22"/>
        </w:rPr>
        <w:t>Ir</w:t>
      </w:r>
      <w:r w:rsidRPr="00FC0DB9">
        <w:rPr>
          <w:rFonts w:ascii="Palatino Linotype" w:eastAsia="Arial" w:hAnsi="Palatino Linotype" w:cs="Arial"/>
          <w:i/>
          <w:spacing w:val="1"/>
          <w:sz w:val="22"/>
          <w:szCs w:val="22"/>
        </w:rPr>
        <w:t>a</w:t>
      </w:r>
      <w:r w:rsidRPr="00FC0DB9">
        <w:rPr>
          <w:rFonts w:ascii="Palatino Linotype" w:eastAsia="Arial" w:hAnsi="Palatino Linotype" w:cs="Arial"/>
          <w:i/>
          <w:spacing w:val="-5"/>
          <w:sz w:val="22"/>
          <w:szCs w:val="22"/>
        </w:rPr>
        <w:t>z</w:t>
      </w:r>
      <w:r w:rsidRPr="00FC0DB9">
        <w:rPr>
          <w:rFonts w:ascii="Palatino Linotype" w:eastAsia="Arial" w:hAnsi="Palatino Linotype" w:cs="Arial"/>
          <w:i/>
          <w:spacing w:val="1"/>
          <w:sz w:val="22"/>
          <w:szCs w:val="22"/>
        </w:rPr>
        <w:t>ába</w:t>
      </w:r>
      <w:r w:rsidRPr="00FC0DB9">
        <w:rPr>
          <w:rFonts w:ascii="Palatino Linotype" w:eastAsia="Arial" w:hAnsi="Palatino Linotype" w:cs="Arial"/>
          <w:i/>
          <w:sz w:val="22"/>
          <w:szCs w:val="22"/>
        </w:rPr>
        <w:t>l</w:t>
      </w:r>
    </w:p>
    <w:p w14:paraId="19661DBC" w14:textId="77777777" w:rsidR="00105E45" w:rsidRPr="00FC0DB9" w:rsidRDefault="00105E45" w:rsidP="00105E45">
      <w:pPr>
        <w:ind w:left="851" w:right="902"/>
        <w:jc w:val="both"/>
        <w:rPr>
          <w:rFonts w:ascii="Palatino Linotype" w:eastAsia="Arial" w:hAnsi="Palatino Linotype" w:cs="Arial"/>
          <w:i/>
          <w:sz w:val="22"/>
          <w:szCs w:val="22"/>
        </w:rPr>
      </w:pPr>
      <w:r w:rsidRPr="00FC0DB9">
        <w:rPr>
          <w:rFonts w:ascii="Palatino Linotype" w:eastAsia="Arial" w:hAnsi="Palatino Linotype" w:cs="Arial"/>
          <w:i/>
          <w:spacing w:val="1"/>
          <w:sz w:val="22"/>
          <w:szCs w:val="22"/>
        </w:rPr>
        <w:t>0908/0</w:t>
      </w:r>
      <w:r w:rsidRPr="00FC0DB9">
        <w:rPr>
          <w:rFonts w:ascii="Palatino Linotype" w:eastAsia="Arial" w:hAnsi="Palatino Linotype" w:cs="Arial"/>
          <w:i/>
          <w:sz w:val="22"/>
          <w:szCs w:val="22"/>
        </w:rPr>
        <w:t>8</w:t>
      </w:r>
      <w:r w:rsidRPr="00FC0DB9">
        <w:rPr>
          <w:rFonts w:ascii="Palatino Linotype" w:eastAsia="Arial" w:hAnsi="Palatino Linotype" w:cs="Arial"/>
          <w:i/>
          <w:spacing w:val="-1"/>
          <w:sz w:val="22"/>
          <w:szCs w:val="22"/>
        </w:rPr>
        <w:t xml:space="preserve"> </w:t>
      </w:r>
      <w:r w:rsidRPr="00FC0DB9">
        <w:rPr>
          <w:rFonts w:ascii="Palatino Linotype" w:eastAsia="Arial" w:hAnsi="Palatino Linotype" w:cs="Arial"/>
          <w:i/>
          <w:sz w:val="22"/>
          <w:szCs w:val="22"/>
        </w:rPr>
        <w:t>I</w:t>
      </w:r>
      <w:r w:rsidRPr="00FC0DB9">
        <w:rPr>
          <w:rFonts w:ascii="Palatino Linotype" w:eastAsia="Arial" w:hAnsi="Palatino Linotype" w:cs="Arial"/>
          <w:i/>
          <w:spacing w:val="1"/>
          <w:sz w:val="22"/>
          <w:szCs w:val="22"/>
        </w:rPr>
        <w:t>n</w:t>
      </w:r>
      <w:r w:rsidRPr="00FC0DB9">
        <w:rPr>
          <w:rFonts w:ascii="Palatino Linotype" w:eastAsia="Arial" w:hAnsi="Palatino Linotype" w:cs="Arial"/>
          <w:i/>
          <w:spacing w:val="-2"/>
          <w:sz w:val="22"/>
          <w:szCs w:val="22"/>
        </w:rPr>
        <w:t>s</w:t>
      </w:r>
      <w:r w:rsidRPr="00FC0DB9">
        <w:rPr>
          <w:rFonts w:ascii="Palatino Linotype" w:eastAsia="Arial" w:hAnsi="Palatino Linotype" w:cs="Arial"/>
          <w:i/>
          <w:sz w:val="22"/>
          <w:szCs w:val="22"/>
        </w:rPr>
        <w:t>ti</w:t>
      </w:r>
      <w:r w:rsidRPr="00FC0DB9">
        <w:rPr>
          <w:rFonts w:ascii="Palatino Linotype" w:eastAsia="Arial" w:hAnsi="Palatino Linotype" w:cs="Arial"/>
          <w:i/>
          <w:spacing w:val="1"/>
          <w:sz w:val="22"/>
          <w:szCs w:val="22"/>
        </w:rPr>
        <w:t>t</w:t>
      </w:r>
      <w:r w:rsidRPr="00FC0DB9">
        <w:rPr>
          <w:rFonts w:ascii="Palatino Linotype" w:eastAsia="Arial" w:hAnsi="Palatino Linotype" w:cs="Arial"/>
          <w:i/>
          <w:spacing w:val="2"/>
          <w:sz w:val="22"/>
          <w:szCs w:val="22"/>
        </w:rPr>
        <w:t>u</w:t>
      </w:r>
      <w:r w:rsidRPr="00FC0DB9">
        <w:rPr>
          <w:rFonts w:ascii="Palatino Linotype" w:eastAsia="Arial" w:hAnsi="Palatino Linotype" w:cs="Arial"/>
          <w:i/>
          <w:sz w:val="22"/>
          <w:szCs w:val="22"/>
        </w:rPr>
        <w:t>to</w:t>
      </w:r>
      <w:r w:rsidRPr="00FC0DB9">
        <w:rPr>
          <w:rFonts w:ascii="Palatino Linotype" w:eastAsia="Arial" w:hAnsi="Palatino Linotype" w:cs="Arial"/>
          <w:i/>
          <w:spacing w:val="-1"/>
          <w:sz w:val="22"/>
          <w:szCs w:val="22"/>
        </w:rPr>
        <w:t xml:space="preserve"> M</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5"/>
          <w:sz w:val="22"/>
          <w:szCs w:val="22"/>
        </w:rPr>
        <w:t>x</w:t>
      </w:r>
      <w:r w:rsidRPr="00FC0DB9">
        <w:rPr>
          <w:rFonts w:ascii="Palatino Linotype" w:eastAsia="Arial" w:hAnsi="Palatino Linotype" w:cs="Arial"/>
          <w:i/>
          <w:sz w:val="22"/>
          <w:szCs w:val="22"/>
        </w:rPr>
        <w:t>ica</w:t>
      </w:r>
      <w:r w:rsidRPr="00FC0DB9">
        <w:rPr>
          <w:rFonts w:ascii="Palatino Linotype" w:eastAsia="Arial" w:hAnsi="Palatino Linotype" w:cs="Arial"/>
          <w:i/>
          <w:spacing w:val="1"/>
          <w:sz w:val="22"/>
          <w:szCs w:val="22"/>
        </w:rPr>
        <w:t>n</w:t>
      </w:r>
      <w:r w:rsidRPr="00FC0DB9">
        <w:rPr>
          <w:rFonts w:ascii="Palatino Linotype" w:eastAsia="Arial" w:hAnsi="Palatino Linotype" w:cs="Arial"/>
          <w:i/>
          <w:sz w:val="22"/>
          <w:szCs w:val="22"/>
        </w:rPr>
        <w:t>o</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de</w:t>
      </w:r>
      <w:r w:rsidRPr="00FC0DB9">
        <w:rPr>
          <w:rFonts w:ascii="Palatino Linotype" w:eastAsia="Arial" w:hAnsi="Palatino Linotype" w:cs="Arial"/>
          <w:i/>
          <w:sz w:val="22"/>
          <w:szCs w:val="22"/>
        </w:rPr>
        <w:t xml:space="preserve">l </w:t>
      </w:r>
      <w:r w:rsidRPr="00FC0DB9">
        <w:rPr>
          <w:rFonts w:ascii="Palatino Linotype" w:eastAsia="Arial" w:hAnsi="Palatino Linotype" w:cs="Arial"/>
          <w:i/>
          <w:spacing w:val="-2"/>
          <w:sz w:val="22"/>
          <w:szCs w:val="22"/>
        </w:rPr>
        <w:t>S</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1"/>
          <w:sz w:val="22"/>
          <w:szCs w:val="22"/>
        </w:rPr>
        <w:t>g</w:t>
      </w:r>
      <w:r w:rsidRPr="00FC0DB9">
        <w:rPr>
          <w:rFonts w:ascii="Palatino Linotype" w:eastAsia="Arial" w:hAnsi="Palatino Linotype" w:cs="Arial"/>
          <w:i/>
          <w:spacing w:val="1"/>
          <w:sz w:val="22"/>
          <w:szCs w:val="22"/>
        </w:rPr>
        <w:t>u</w:t>
      </w:r>
      <w:r w:rsidRPr="00FC0DB9">
        <w:rPr>
          <w:rFonts w:ascii="Palatino Linotype" w:eastAsia="Arial" w:hAnsi="Palatino Linotype" w:cs="Arial"/>
          <w:i/>
          <w:sz w:val="22"/>
          <w:szCs w:val="22"/>
        </w:rPr>
        <w:t>ro</w:t>
      </w:r>
      <w:r w:rsidRPr="00FC0DB9">
        <w:rPr>
          <w:rFonts w:ascii="Palatino Linotype" w:eastAsia="Arial" w:hAnsi="Palatino Linotype" w:cs="Arial"/>
          <w:i/>
          <w:spacing w:val="-1"/>
          <w:sz w:val="22"/>
          <w:szCs w:val="22"/>
        </w:rPr>
        <w:t xml:space="preserve"> </w:t>
      </w:r>
      <w:r w:rsidRPr="00FC0DB9">
        <w:rPr>
          <w:rFonts w:ascii="Palatino Linotype" w:eastAsia="Arial" w:hAnsi="Palatino Linotype" w:cs="Arial"/>
          <w:i/>
          <w:spacing w:val="1"/>
          <w:sz w:val="22"/>
          <w:szCs w:val="22"/>
        </w:rPr>
        <w:t>So</w:t>
      </w:r>
      <w:r w:rsidRPr="00FC0DB9">
        <w:rPr>
          <w:rFonts w:ascii="Palatino Linotype" w:eastAsia="Arial" w:hAnsi="Palatino Linotype" w:cs="Arial"/>
          <w:i/>
          <w:sz w:val="22"/>
          <w:szCs w:val="22"/>
        </w:rPr>
        <w:t>c</w:t>
      </w:r>
      <w:r w:rsidRPr="00FC0DB9">
        <w:rPr>
          <w:rFonts w:ascii="Palatino Linotype" w:eastAsia="Arial" w:hAnsi="Palatino Linotype" w:cs="Arial"/>
          <w:i/>
          <w:spacing w:val="-1"/>
          <w:sz w:val="22"/>
          <w:szCs w:val="22"/>
        </w:rPr>
        <w:t>i</w:t>
      </w:r>
      <w:r w:rsidRPr="00FC0DB9">
        <w:rPr>
          <w:rFonts w:ascii="Palatino Linotype" w:eastAsia="Arial" w:hAnsi="Palatino Linotype" w:cs="Arial"/>
          <w:i/>
          <w:spacing w:val="-4"/>
          <w:sz w:val="22"/>
          <w:szCs w:val="22"/>
        </w:rPr>
        <w:t>a</w:t>
      </w:r>
      <w:r w:rsidRPr="00FC0DB9">
        <w:rPr>
          <w:rFonts w:ascii="Palatino Linotype" w:eastAsia="Arial" w:hAnsi="Palatino Linotype" w:cs="Arial"/>
          <w:i/>
          <w:sz w:val="22"/>
          <w:szCs w:val="22"/>
        </w:rPr>
        <w:t>l</w:t>
      </w:r>
      <w:r w:rsidRPr="00FC0DB9">
        <w:rPr>
          <w:rFonts w:ascii="Palatino Linotype" w:eastAsia="Arial" w:hAnsi="Palatino Linotype" w:cs="Arial"/>
          <w:i/>
          <w:spacing w:val="5"/>
          <w:sz w:val="22"/>
          <w:szCs w:val="22"/>
        </w:rPr>
        <w:t xml:space="preserve"> </w:t>
      </w:r>
      <w:r w:rsidRPr="00FC0DB9">
        <w:rPr>
          <w:rFonts w:ascii="Palatino Linotype" w:eastAsia="Arial" w:hAnsi="Palatino Linotype" w:cs="Arial"/>
          <w:i/>
          <w:sz w:val="22"/>
          <w:szCs w:val="22"/>
        </w:rPr>
        <w:t>–</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z w:val="22"/>
          <w:szCs w:val="22"/>
        </w:rPr>
        <w:t>Al</w:t>
      </w:r>
      <w:r w:rsidRPr="00FC0DB9">
        <w:rPr>
          <w:rFonts w:ascii="Palatino Linotype" w:eastAsia="Arial" w:hAnsi="Palatino Linotype" w:cs="Arial"/>
          <w:i/>
          <w:spacing w:val="1"/>
          <w:sz w:val="22"/>
          <w:szCs w:val="22"/>
        </w:rPr>
        <w:t>on</w:t>
      </w:r>
      <w:r w:rsidRPr="00FC0DB9">
        <w:rPr>
          <w:rFonts w:ascii="Palatino Linotype" w:eastAsia="Arial" w:hAnsi="Palatino Linotype" w:cs="Arial"/>
          <w:i/>
          <w:spacing w:val="-2"/>
          <w:sz w:val="22"/>
          <w:szCs w:val="22"/>
        </w:rPr>
        <w:t>s</w:t>
      </w:r>
      <w:r w:rsidRPr="00FC0DB9">
        <w:rPr>
          <w:rFonts w:ascii="Palatino Linotype" w:eastAsia="Arial" w:hAnsi="Palatino Linotype" w:cs="Arial"/>
          <w:i/>
          <w:sz w:val="22"/>
          <w:szCs w:val="22"/>
        </w:rPr>
        <w:t xml:space="preserve">o </w:t>
      </w:r>
      <w:r w:rsidRPr="00FC0DB9">
        <w:rPr>
          <w:rFonts w:ascii="Palatino Linotype" w:eastAsia="Arial" w:hAnsi="Palatino Linotype" w:cs="Arial"/>
          <w:i/>
          <w:spacing w:val="1"/>
          <w:sz w:val="22"/>
          <w:szCs w:val="22"/>
        </w:rPr>
        <w:t>Lu</w:t>
      </w:r>
      <w:r w:rsidRPr="00FC0DB9">
        <w:rPr>
          <w:rFonts w:ascii="Palatino Linotype" w:eastAsia="Arial" w:hAnsi="Palatino Linotype" w:cs="Arial"/>
          <w:i/>
          <w:spacing w:val="-1"/>
          <w:sz w:val="22"/>
          <w:szCs w:val="22"/>
        </w:rPr>
        <w:t>ja</w:t>
      </w:r>
      <w:r w:rsidRPr="00FC0DB9">
        <w:rPr>
          <w:rFonts w:ascii="Palatino Linotype" w:eastAsia="Arial" w:hAnsi="Palatino Linotype" w:cs="Arial"/>
          <w:i/>
          <w:spacing w:val="2"/>
          <w:sz w:val="22"/>
          <w:szCs w:val="22"/>
        </w:rPr>
        <w:t>m</w:t>
      </w:r>
      <w:r w:rsidRPr="00FC0DB9">
        <w:rPr>
          <w:rFonts w:ascii="Palatino Linotype" w:eastAsia="Arial" w:hAnsi="Palatino Linotype" w:cs="Arial"/>
          <w:i/>
          <w:spacing w:val="1"/>
          <w:sz w:val="22"/>
          <w:szCs w:val="22"/>
        </w:rPr>
        <w:t>b</w:t>
      </w:r>
      <w:r w:rsidRPr="00FC0DB9">
        <w:rPr>
          <w:rFonts w:ascii="Palatino Linotype" w:eastAsia="Arial" w:hAnsi="Palatino Linotype" w:cs="Arial"/>
          <w:i/>
          <w:sz w:val="22"/>
          <w:szCs w:val="22"/>
        </w:rPr>
        <w:t>io</w:t>
      </w:r>
      <w:r w:rsidRPr="00FC0DB9">
        <w:rPr>
          <w:rFonts w:ascii="Palatino Linotype" w:eastAsia="Arial" w:hAnsi="Palatino Linotype" w:cs="Arial"/>
          <w:i/>
          <w:spacing w:val="-1"/>
          <w:sz w:val="22"/>
          <w:szCs w:val="22"/>
        </w:rPr>
        <w:t xml:space="preserve"> </w:t>
      </w:r>
      <w:r w:rsidRPr="00FC0DB9">
        <w:rPr>
          <w:rFonts w:ascii="Palatino Linotype" w:eastAsia="Arial" w:hAnsi="Palatino Linotype" w:cs="Arial"/>
          <w:i/>
          <w:sz w:val="22"/>
          <w:szCs w:val="22"/>
        </w:rPr>
        <w:t>I</w:t>
      </w:r>
      <w:r w:rsidRPr="00FC0DB9">
        <w:rPr>
          <w:rFonts w:ascii="Palatino Linotype" w:eastAsia="Arial" w:hAnsi="Palatino Linotype" w:cs="Arial"/>
          <w:i/>
          <w:spacing w:val="-1"/>
          <w:sz w:val="22"/>
          <w:szCs w:val="22"/>
        </w:rPr>
        <w:t>r</w:t>
      </w:r>
      <w:r w:rsidRPr="00FC0DB9">
        <w:rPr>
          <w:rFonts w:ascii="Palatino Linotype" w:eastAsia="Arial" w:hAnsi="Palatino Linotype" w:cs="Arial"/>
          <w:i/>
          <w:spacing w:val="-4"/>
          <w:sz w:val="22"/>
          <w:szCs w:val="22"/>
        </w:rPr>
        <w:t>a</w:t>
      </w:r>
      <w:r w:rsidRPr="00FC0DB9">
        <w:rPr>
          <w:rFonts w:ascii="Palatino Linotype" w:eastAsia="Arial" w:hAnsi="Palatino Linotype" w:cs="Arial"/>
          <w:i/>
          <w:spacing w:val="-5"/>
          <w:sz w:val="22"/>
          <w:szCs w:val="22"/>
        </w:rPr>
        <w:t>z</w:t>
      </w:r>
      <w:r w:rsidRPr="00FC0DB9">
        <w:rPr>
          <w:rFonts w:ascii="Palatino Linotype" w:eastAsia="Arial" w:hAnsi="Palatino Linotype" w:cs="Arial"/>
          <w:i/>
          <w:spacing w:val="1"/>
          <w:sz w:val="22"/>
          <w:szCs w:val="22"/>
        </w:rPr>
        <w:t>ába</w:t>
      </w:r>
      <w:r w:rsidRPr="00FC0DB9">
        <w:rPr>
          <w:rFonts w:ascii="Palatino Linotype" w:eastAsia="Arial" w:hAnsi="Palatino Linotype" w:cs="Arial"/>
          <w:i/>
          <w:sz w:val="22"/>
          <w:szCs w:val="22"/>
        </w:rPr>
        <w:t>l</w:t>
      </w:r>
    </w:p>
    <w:p w14:paraId="7D8F6792" w14:textId="77777777" w:rsidR="00105E45" w:rsidRPr="00FC0DB9" w:rsidRDefault="00105E45" w:rsidP="00105E45">
      <w:pPr>
        <w:ind w:left="851" w:right="902"/>
        <w:jc w:val="both"/>
        <w:rPr>
          <w:rFonts w:ascii="Palatino Linotype" w:eastAsia="Arial" w:hAnsi="Palatino Linotype" w:cs="Arial"/>
          <w:i/>
          <w:sz w:val="22"/>
          <w:szCs w:val="22"/>
        </w:rPr>
      </w:pPr>
      <w:r w:rsidRPr="00FC0DB9">
        <w:rPr>
          <w:rFonts w:ascii="Palatino Linotype" w:eastAsia="Arial" w:hAnsi="Palatino Linotype" w:cs="Arial"/>
          <w:i/>
          <w:spacing w:val="1"/>
          <w:sz w:val="22"/>
          <w:szCs w:val="22"/>
        </w:rPr>
        <w:t>4961/0</w:t>
      </w:r>
      <w:r w:rsidRPr="00FC0DB9">
        <w:rPr>
          <w:rFonts w:ascii="Palatino Linotype" w:eastAsia="Arial" w:hAnsi="Palatino Linotype" w:cs="Arial"/>
          <w:i/>
          <w:sz w:val="22"/>
          <w:szCs w:val="22"/>
        </w:rPr>
        <w:t>8</w:t>
      </w:r>
      <w:r w:rsidRPr="00FC0DB9">
        <w:rPr>
          <w:rFonts w:ascii="Palatino Linotype" w:eastAsia="Arial" w:hAnsi="Palatino Linotype" w:cs="Arial"/>
          <w:i/>
          <w:spacing w:val="-1"/>
          <w:sz w:val="22"/>
          <w:szCs w:val="22"/>
        </w:rPr>
        <w:t xml:space="preserve"> </w:t>
      </w:r>
      <w:r w:rsidRPr="00FC0DB9">
        <w:rPr>
          <w:rFonts w:ascii="Palatino Linotype" w:eastAsia="Arial" w:hAnsi="Palatino Linotype" w:cs="Arial"/>
          <w:i/>
          <w:sz w:val="22"/>
          <w:szCs w:val="22"/>
        </w:rPr>
        <w:t>I</w:t>
      </w:r>
      <w:r w:rsidRPr="00FC0DB9">
        <w:rPr>
          <w:rFonts w:ascii="Palatino Linotype" w:eastAsia="Arial" w:hAnsi="Palatino Linotype" w:cs="Arial"/>
          <w:i/>
          <w:spacing w:val="1"/>
          <w:sz w:val="22"/>
          <w:szCs w:val="22"/>
        </w:rPr>
        <w:t>n</w:t>
      </w:r>
      <w:r w:rsidRPr="00FC0DB9">
        <w:rPr>
          <w:rFonts w:ascii="Palatino Linotype" w:eastAsia="Arial" w:hAnsi="Palatino Linotype" w:cs="Arial"/>
          <w:i/>
          <w:spacing w:val="-2"/>
          <w:sz w:val="22"/>
          <w:szCs w:val="22"/>
        </w:rPr>
        <w:t>s</w:t>
      </w:r>
      <w:r w:rsidRPr="00FC0DB9">
        <w:rPr>
          <w:rFonts w:ascii="Palatino Linotype" w:eastAsia="Arial" w:hAnsi="Palatino Linotype" w:cs="Arial"/>
          <w:i/>
          <w:sz w:val="22"/>
          <w:szCs w:val="22"/>
        </w:rPr>
        <w:t>ti</w:t>
      </w:r>
      <w:r w:rsidRPr="00FC0DB9">
        <w:rPr>
          <w:rFonts w:ascii="Palatino Linotype" w:eastAsia="Arial" w:hAnsi="Palatino Linotype" w:cs="Arial"/>
          <w:i/>
          <w:spacing w:val="1"/>
          <w:sz w:val="22"/>
          <w:szCs w:val="22"/>
        </w:rPr>
        <w:t>t</w:t>
      </w:r>
      <w:r w:rsidRPr="00FC0DB9">
        <w:rPr>
          <w:rFonts w:ascii="Palatino Linotype" w:eastAsia="Arial" w:hAnsi="Palatino Linotype" w:cs="Arial"/>
          <w:i/>
          <w:spacing w:val="2"/>
          <w:sz w:val="22"/>
          <w:szCs w:val="22"/>
        </w:rPr>
        <w:t>u</w:t>
      </w:r>
      <w:r w:rsidRPr="00FC0DB9">
        <w:rPr>
          <w:rFonts w:ascii="Palatino Linotype" w:eastAsia="Arial" w:hAnsi="Palatino Linotype" w:cs="Arial"/>
          <w:i/>
          <w:sz w:val="22"/>
          <w:szCs w:val="22"/>
        </w:rPr>
        <w:t>to</w:t>
      </w:r>
      <w:r w:rsidRPr="00FC0DB9">
        <w:rPr>
          <w:rFonts w:ascii="Palatino Linotype" w:eastAsia="Arial" w:hAnsi="Palatino Linotype" w:cs="Arial"/>
          <w:i/>
          <w:spacing w:val="-1"/>
          <w:sz w:val="22"/>
          <w:szCs w:val="22"/>
        </w:rPr>
        <w:t xml:space="preserve"> M</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5"/>
          <w:sz w:val="22"/>
          <w:szCs w:val="22"/>
        </w:rPr>
        <w:t>x</w:t>
      </w:r>
      <w:r w:rsidRPr="00FC0DB9">
        <w:rPr>
          <w:rFonts w:ascii="Palatino Linotype" w:eastAsia="Arial" w:hAnsi="Palatino Linotype" w:cs="Arial"/>
          <w:i/>
          <w:sz w:val="22"/>
          <w:szCs w:val="22"/>
        </w:rPr>
        <w:t>ica</w:t>
      </w:r>
      <w:r w:rsidRPr="00FC0DB9">
        <w:rPr>
          <w:rFonts w:ascii="Palatino Linotype" w:eastAsia="Arial" w:hAnsi="Palatino Linotype" w:cs="Arial"/>
          <w:i/>
          <w:spacing w:val="1"/>
          <w:sz w:val="22"/>
          <w:szCs w:val="22"/>
        </w:rPr>
        <w:t>n</w:t>
      </w:r>
      <w:r w:rsidRPr="00FC0DB9">
        <w:rPr>
          <w:rFonts w:ascii="Palatino Linotype" w:eastAsia="Arial" w:hAnsi="Palatino Linotype" w:cs="Arial"/>
          <w:i/>
          <w:sz w:val="22"/>
          <w:szCs w:val="22"/>
        </w:rPr>
        <w:t>o</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de</w:t>
      </w:r>
      <w:r w:rsidRPr="00FC0DB9">
        <w:rPr>
          <w:rFonts w:ascii="Palatino Linotype" w:eastAsia="Arial" w:hAnsi="Palatino Linotype" w:cs="Arial"/>
          <w:i/>
          <w:sz w:val="22"/>
          <w:szCs w:val="22"/>
        </w:rPr>
        <w:t xml:space="preserve">l </w:t>
      </w:r>
      <w:r w:rsidRPr="00FC0DB9">
        <w:rPr>
          <w:rFonts w:ascii="Palatino Linotype" w:eastAsia="Arial" w:hAnsi="Palatino Linotype" w:cs="Arial"/>
          <w:i/>
          <w:spacing w:val="-2"/>
          <w:sz w:val="22"/>
          <w:szCs w:val="22"/>
        </w:rPr>
        <w:t>S</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1"/>
          <w:sz w:val="22"/>
          <w:szCs w:val="22"/>
        </w:rPr>
        <w:t>g</w:t>
      </w:r>
      <w:r w:rsidRPr="00FC0DB9">
        <w:rPr>
          <w:rFonts w:ascii="Palatino Linotype" w:eastAsia="Arial" w:hAnsi="Palatino Linotype" w:cs="Arial"/>
          <w:i/>
          <w:spacing w:val="1"/>
          <w:sz w:val="22"/>
          <w:szCs w:val="22"/>
        </w:rPr>
        <w:t>u</w:t>
      </w:r>
      <w:r w:rsidRPr="00FC0DB9">
        <w:rPr>
          <w:rFonts w:ascii="Palatino Linotype" w:eastAsia="Arial" w:hAnsi="Palatino Linotype" w:cs="Arial"/>
          <w:i/>
          <w:sz w:val="22"/>
          <w:szCs w:val="22"/>
        </w:rPr>
        <w:t>ro</w:t>
      </w:r>
      <w:r w:rsidRPr="00FC0DB9">
        <w:rPr>
          <w:rFonts w:ascii="Palatino Linotype" w:eastAsia="Arial" w:hAnsi="Palatino Linotype" w:cs="Arial"/>
          <w:i/>
          <w:spacing w:val="-1"/>
          <w:sz w:val="22"/>
          <w:szCs w:val="22"/>
        </w:rPr>
        <w:t xml:space="preserve"> </w:t>
      </w:r>
      <w:r w:rsidRPr="00FC0DB9">
        <w:rPr>
          <w:rFonts w:ascii="Palatino Linotype" w:eastAsia="Arial" w:hAnsi="Palatino Linotype" w:cs="Arial"/>
          <w:i/>
          <w:spacing w:val="1"/>
          <w:sz w:val="22"/>
          <w:szCs w:val="22"/>
        </w:rPr>
        <w:t>So</w:t>
      </w:r>
      <w:r w:rsidRPr="00FC0DB9">
        <w:rPr>
          <w:rFonts w:ascii="Palatino Linotype" w:eastAsia="Arial" w:hAnsi="Palatino Linotype" w:cs="Arial"/>
          <w:i/>
          <w:sz w:val="22"/>
          <w:szCs w:val="22"/>
        </w:rPr>
        <w:t>c</w:t>
      </w:r>
      <w:r w:rsidRPr="00FC0DB9">
        <w:rPr>
          <w:rFonts w:ascii="Palatino Linotype" w:eastAsia="Arial" w:hAnsi="Palatino Linotype" w:cs="Arial"/>
          <w:i/>
          <w:spacing w:val="-1"/>
          <w:sz w:val="22"/>
          <w:szCs w:val="22"/>
        </w:rPr>
        <w:t>i</w:t>
      </w:r>
      <w:r w:rsidRPr="00FC0DB9">
        <w:rPr>
          <w:rFonts w:ascii="Palatino Linotype" w:eastAsia="Arial" w:hAnsi="Palatino Linotype" w:cs="Arial"/>
          <w:i/>
          <w:spacing w:val="-4"/>
          <w:sz w:val="22"/>
          <w:szCs w:val="22"/>
        </w:rPr>
        <w:t>a</w:t>
      </w:r>
      <w:r w:rsidRPr="00FC0DB9">
        <w:rPr>
          <w:rFonts w:ascii="Palatino Linotype" w:eastAsia="Arial" w:hAnsi="Palatino Linotype" w:cs="Arial"/>
          <w:i/>
          <w:sz w:val="22"/>
          <w:szCs w:val="22"/>
        </w:rPr>
        <w:t>l</w:t>
      </w:r>
      <w:r w:rsidRPr="00FC0DB9">
        <w:rPr>
          <w:rFonts w:ascii="Palatino Linotype" w:eastAsia="Arial" w:hAnsi="Palatino Linotype" w:cs="Arial"/>
          <w:i/>
          <w:spacing w:val="5"/>
          <w:sz w:val="22"/>
          <w:szCs w:val="22"/>
        </w:rPr>
        <w:t xml:space="preserve"> </w:t>
      </w:r>
      <w:r w:rsidRPr="00FC0DB9">
        <w:rPr>
          <w:rFonts w:ascii="Palatino Linotype" w:eastAsia="Arial" w:hAnsi="Palatino Linotype" w:cs="Arial"/>
          <w:i/>
          <w:sz w:val="22"/>
          <w:szCs w:val="22"/>
        </w:rPr>
        <w:t>–</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z w:val="22"/>
          <w:szCs w:val="22"/>
        </w:rPr>
        <w:t>Al</w:t>
      </w:r>
      <w:r w:rsidRPr="00FC0DB9">
        <w:rPr>
          <w:rFonts w:ascii="Palatino Linotype" w:eastAsia="Arial" w:hAnsi="Palatino Linotype" w:cs="Arial"/>
          <w:i/>
          <w:spacing w:val="1"/>
          <w:sz w:val="22"/>
          <w:szCs w:val="22"/>
        </w:rPr>
        <w:t>on</w:t>
      </w:r>
      <w:r w:rsidRPr="00FC0DB9">
        <w:rPr>
          <w:rFonts w:ascii="Palatino Linotype" w:eastAsia="Arial" w:hAnsi="Palatino Linotype" w:cs="Arial"/>
          <w:i/>
          <w:spacing w:val="-2"/>
          <w:sz w:val="22"/>
          <w:szCs w:val="22"/>
        </w:rPr>
        <w:t>s</w:t>
      </w:r>
      <w:r w:rsidRPr="00FC0DB9">
        <w:rPr>
          <w:rFonts w:ascii="Palatino Linotype" w:eastAsia="Arial" w:hAnsi="Palatino Linotype" w:cs="Arial"/>
          <w:i/>
          <w:sz w:val="22"/>
          <w:szCs w:val="22"/>
        </w:rPr>
        <w:t xml:space="preserve">o </w:t>
      </w:r>
      <w:r w:rsidRPr="00FC0DB9">
        <w:rPr>
          <w:rFonts w:ascii="Palatino Linotype" w:eastAsia="Arial" w:hAnsi="Palatino Linotype" w:cs="Arial"/>
          <w:i/>
          <w:spacing w:val="1"/>
          <w:sz w:val="22"/>
          <w:szCs w:val="22"/>
        </w:rPr>
        <w:t>G</w:t>
      </w:r>
      <w:r w:rsidRPr="00FC0DB9">
        <w:rPr>
          <w:rFonts w:ascii="Palatino Linotype" w:eastAsia="Arial" w:hAnsi="Palatino Linotype" w:cs="Arial"/>
          <w:i/>
          <w:spacing w:val="-1"/>
          <w:sz w:val="22"/>
          <w:szCs w:val="22"/>
        </w:rPr>
        <w:t>ó</w:t>
      </w:r>
      <w:r w:rsidRPr="00FC0DB9">
        <w:rPr>
          <w:rFonts w:ascii="Palatino Linotype" w:eastAsia="Arial" w:hAnsi="Palatino Linotype" w:cs="Arial"/>
          <w:i/>
          <w:spacing w:val="2"/>
          <w:sz w:val="22"/>
          <w:szCs w:val="22"/>
        </w:rPr>
        <w:t>m</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2"/>
          <w:sz w:val="22"/>
          <w:szCs w:val="22"/>
        </w:rPr>
        <w:t>z</w:t>
      </w:r>
      <w:r w:rsidRPr="00FC0DB9">
        <w:rPr>
          <w:rFonts w:ascii="Palatino Linotype" w:eastAsia="Arial" w:hAnsi="Palatino Linotype" w:cs="Arial"/>
          <w:i/>
          <w:spacing w:val="-1"/>
          <w:sz w:val="22"/>
          <w:szCs w:val="22"/>
        </w:rPr>
        <w:t>-</w:t>
      </w:r>
      <w:r w:rsidRPr="00FC0DB9">
        <w:rPr>
          <w:rFonts w:ascii="Palatino Linotype" w:eastAsia="Arial" w:hAnsi="Palatino Linotype" w:cs="Arial"/>
          <w:i/>
          <w:sz w:val="22"/>
          <w:szCs w:val="22"/>
        </w:rPr>
        <w:t>R</w:t>
      </w:r>
      <w:r w:rsidRPr="00FC0DB9">
        <w:rPr>
          <w:rFonts w:ascii="Palatino Linotype" w:eastAsia="Arial" w:hAnsi="Palatino Linotype" w:cs="Arial"/>
          <w:i/>
          <w:spacing w:val="1"/>
          <w:sz w:val="22"/>
          <w:szCs w:val="22"/>
        </w:rPr>
        <w:t>ob</w:t>
      </w:r>
      <w:r w:rsidRPr="00FC0DB9">
        <w:rPr>
          <w:rFonts w:ascii="Palatino Linotype" w:eastAsia="Arial" w:hAnsi="Palatino Linotype" w:cs="Arial"/>
          <w:i/>
          <w:sz w:val="22"/>
          <w:szCs w:val="22"/>
        </w:rPr>
        <w:t>l</w:t>
      </w:r>
      <w:r w:rsidRPr="00FC0DB9">
        <w:rPr>
          <w:rFonts w:ascii="Palatino Linotype" w:eastAsia="Arial" w:hAnsi="Palatino Linotype" w:cs="Arial"/>
          <w:i/>
          <w:spacing w:val="1"/>
          <w:sz w:val="22"/>
          <w:szCs w:val="22"/>
        </w:rPr>
        <w:t>ed</w:t>
      </w:r>
      <w:r w:rsidRPr="00FC0DB9">
        <w:rPr>
          <w:rFonts w:ascii="Palatino Linotype" w:eastAsia="Arial" w:hAnsi="Palatino Linotype" w:cs="Arial"/>
          <w:i/>
          <w:sz w:val="22"/>
          <w:szCs w:val="22"/>
        </w:rPr>
        <w:t>o</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V</w:t>
      </w:r>
      <w:r w:rsidRPr="00FC0DB9">
        <w:rPr>
          <w:rFonts w:ascii="Palatino Linotype" w:eastAsia="Arial" w:hAnsi="Palatino Linotype" w:cs="Arial"/>
          <w:i/>
          <w:sz w:val="22"/>
          <w:szCs w:val="22"/>
        </w:rPr>
        <w:t>.</w:t>
      </w:r>
    </w:p>
    <w:p w14:paraId="018547AD" w14:textId="77777777" w:rsidR="00105E45" w:rsidRPr="00FC0DB9" w:rsidRDefault="00105E45" w:rsidP="00105E45">
      <w:pPr>
        <w:ind w:left="851" w:right="902"/>
        <w:jc w:val="both"/>
        <w:rPr>
          <w:rFonts w:ascii="Palatino Linotype" w:eastAsia="Arial" w:hAnsi="Palatino Linotype" w:cs="Arial"/>
          <w:i/>
          <w:sz w:val="22"/>
          <w:szCs w:val="22"/>
        </w:rPr>
      </w:pPr>
      <w:r w:rsidRPr="00FC0DB9">
        <w:rPr>
          <w:rFonts w:ascii="Palatino Linotype" w:eastAsia="Arial" w:hAnsi="Palatino Linotype" w:cs="Arial"/>
          <w:i/>
          <w:spacing w:val="1"/>
          <w:sz w:val="22"/>
          <w:szCs w:val="22"/>
        </w:rPr>
        <w:t>0820/0</w:t>
      </w:r>
      <w:r w:rsidRPr="00FC0DB9">
        <w:rPr>
          <w:rFonts w:ascii="Palatino Linotype" w:eastAsia="Arial" w:hAnsi="Palatino Linotype" w:cs="Arial"/>
          <w:i/>
          <w:sz w:val="22"/>
          <w:szCs w:val="22"/>
        </w:rPr>
        <w:t xml:space="preserve">9 </w:t>
      </w:r>
      <w:r w:rsidRPr="00FC0DB9">
        <w:rPr>
          <w:rFonts w:ascii="Palatino Linotype" w:eastAsia="Arial" w:hAnsi="Palatino Linotype" w:cs="Arial"/>
          <w:i/>
          <w:spacing w:val="31"/>
          <w:sz w:val="22"/>
          <w:szCs w:val="22"/>
        </w:rPr>
        <w:t xml:space="preserve"> </w:t>
      </w:r>
      <w:r w:rsidRPr="00FC0DB9">
        <w:rPr>
          <w:rFonts w:ascii="Palatino Linotype" w:eastAsia="Arial" w:hAnsi="Palatino Linotype" w:cs="Arial"/>
          <w:i/>
          <w:spacing w:val="1"/>
          <w:sz w:val="22"/>
          <w:szCs w:val="22"/>
        </w:rPr>
        <w:t>Se</w:t>
      </w:r>
      <w:r w:rsidRPr="00FC0DB9">
        <w:rPr>
          <w:rFonts w:ascii="Palatino Linotype" w:eastAsia="Arial" w:hAnsi="Palatino Linotype" w:cs="Arial"/>
          <w:i/>
          <w:sz w:val="22"/>
          <w:szCs w:val="22"/>
        </w:rPr>
        <w:t>cr</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2"/>
          <w:sz w:val="22"/>
          <w:szCs w:val="22"/>
        </w:rPr>
        <w:t>t</w:t>
      </w:r>
      <w:r w:rsidRPr="00FC0DB9">
        <w:rPr>
          <w:rFonts w:ascii="Palatino Linotype" w:eastAsia="Arial" w:hAnsi="Palatino Linotype" w:cs="Arial"/>
          <w:i/>
          <w:spacing w:val="1"/>
          <w:sz w:val="22"/>
          <w:szCs w:val="22"/>
        </w:rPr>
        <w:t>a</w:t>
      </w:r>
      <w:r w:rsidRPr="00FC0DB9">
        <w:rPr>
          <w:rFonts w:ascii="Palatino Linotype" w:eastAsia="Arial" w:hAnsi="Palatino Linotype" w:cs="Arial"/>
          <w:i/>
          <w:spacing w:val="-1"/>
          <w:sz w:val="22"/>
          <w:szCs w:val="22"/>
        </w:rPr>
        <w:t>r</w:t>
      </w:r>
      <w:r w:rsidRPr="00FC0DB9">
        <w:rPr>
          <w:rFonts w:ascii="Palatino Linotype" w:eastAsia="Arial" w:hAnsi="Palatino Linotype" w:cs="Arial"/>
          <w:i/>
          <w:spacing w:val="-4"/>
          <w:sz w:val="22"/>
          <w:szCs w:val="22"/>
        </w:rPr>
        <w:t>í</w:t>
      </w:r>
      <w:r w:rsidRPr="00FC0DB9">
        <w:rPr>
          <w:rFonts w:ascii="Palatino Linotype" w:eastAsia="Arial" w:hAnsi="Palatino Linotype" w:cs="Arial"/>
          <w:i/>
          <w:sz w:val="22"/>
          <w:szCs w:val="22"/>
        </w:rPr>
        <w:t>a</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d</w:t>
      </w:r>
      <w:r w:rsidRPr="00FC0DB9">
        <w:rPr>
          <w:rFonts w:ascii="Palatino Linotype" w:eastAsia="Arial" w:hAnsi="Palatino Linotype" w:cs="Arial"/>
          <w:i/>
          <w:sz w:val="22"/>
          <w:szCs w:val="22"/>
        </w:rPr>
        <w:t>e</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A</w:t>
      </w:r>
      <w:r w:rsidRPr="00FC0DB9">
        <w:rPr>
          <w:rFonts w:ascii="Palatino Linotype" w:eastAsia="Arial" w:hAnsi="Palatino Linotype" w:cs="Arial"/>
          <w:i/>
          <w:spacing w:val="-1"/>
          <w:sz w:val="22"/>
          <w:szCs w:val="22"/>
        </w:rPr>
        <w:t>gri</w:t>
      </w:r>
      <w:r w:rsidRPr="00FC0DB9">
        <w:rPr>
          <w:rFonts w:ascii="Palatino Linotype" w:eastAsia="Arial" w:hAnsi="Palatino Linotype" w:cs="Arial"/>
          <w:i/>
          <w:sz w:val="22"/>
          <w:szCs w:val="22"/>
        </w:rPr>
        <w:t>c</w:t>
      </w:r>
      <w:r w:rsidRPr="00FC0DB9">
        <w:rPr>
          <w:rFonts w:ascii="Palatino Linotype" w:eastAsia="Arial" w:hAnsi="Palatino Linotype" w:cs="Arial"/>
          <w:i/>
          <w:spacing w:val="1"/>
          <w:sz w:val="22"/>
          <w:szCs w:val="22"/>
        </w:rPr>
        <w:t>u</w:t>
      </w:r>
      <w:r w:rsidRPr="00FC0DB9">
        <w:rPr>
          <w:rFonts w:ascii="Palatino Linotype" w:eastAsia="Arial" w:hAnsi="Palatino Linotype" w:cs="Arial"/>
          <w:i/>
          <w:sz w:val="22"/>
          <w:szCs w:val="22"/>
        </w:rPr>
        <w:t>lt</w:t>
      </w:r>
      <w:r w:rsidRPr="00FC0DB9">
        <w:rPr>
          <w:rFonts w:ascii="Palatino Linotype" w:eastAsia="Arial" w:hAnsi="Palatino Linotype" w:cs="Arial"/>
          <w:i/>
          <w:spacing w:val="1"/>
          <w:sz w:val="22"/>
          <w:szCs w:val="22"/>
        </w:rPr>
        <w:t>u</w:t>
      </w:r>
      <w:r w:rsidRPr="00FC0DB9">
        <w:rPr>
          <w:rFonts w:ascii="Palatino Linotype" w:eastAsia="Arial" w:hAnsi="Palatino Linotype" w:cs="Arial"/>
          <w:i/>
          <w:sz w:val="22"/>
          <w:szCs w:val="22"/>
        </w:rPr>
        <w:t>ra,</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G</w:t>
      </w:r>
      <w:r w:rsidRPr="00FC0DB9">
        <w:rPr>
          <w:rFonts w:ascii="Palatino Linotype" w:eastAsia="Arial" w:hAnsi="Palatino Linotype" w:cs="Arial"/>
          <w:i/>
          <w:spacing w:val="-1"/>
          <w:sz w:val="22"/>
          <w:szCs w:val="22"/>
        </w:rPr>
        <w:t>a</w:t>
      </w:r>
      <w:r w:rsidRPr="00FC0DB9">
        <w:rPr>
          <w:rFonts w:ascii="Palatino Linotype" w:eastAsia="Arial" w:hAnsi="Palatino Linotype" w:cs="Arial"/>
          <w:i/>
          <w:spacing w:val="1"/>
          <w:sz w:val="22"/>
          <w:szCs w:val="22"/>
        </w:rPr>
        <w:t>n</w:t>
      </w:r>
      <w:r w:rsidRPr="00FC0DB9">
        <w:rPr>
          <w:rFonts w:ascii="Palatino Linotype" w:eastAsia="Arial" w:hAnsi="Palatino Linotype" w:cs="Arial"/>
          <w:i/>
          <w:spacing w:val="-1"/>
          <w:sz w:val="22"/>
          <w:szCs w:val="22"/>
        </w:rPr>
        <w:t>a</w:t>
      </w:r>
      <w:r w:rsidRPr="00FC0DB9">
        <w:rPr>
          <w:rFonts w:ascii="Palatino Linotype" w:eastAsia="Arial" w:hAnsi="Palatino Linotype" w:cs="Arial"/>
          <w:i/>
          <w:spacing w:val="1"/>
          <w:sz w:val="22"/>
          <w:szCs w:val="22"/>
        </w:rPr>
        <w:t>de</w:t>
      </w:r>
      <w:r w:rsidRPr="00FC0DB9">
        <w:rPr>
          <w:rFonts w:ascii="Palatino Linotype" w:eastAsia="Arial" w:hAnsi="Palatino Linotype" w:cs="Arial"/>
          <w:i/>
          <w:spacing w:val="-1"/>
          <w:sz w:val="22"/>
          <w:szCs w:val="22"/>
        </w:rPr>
        <w:t>r</w:t>
      </w:r>
      <w:r w:rsidRPr="00FC0DB9">
        <w:rPr>
          <w:rFonts w:ascii="Palatino Linotype" w:eastAsia="Arial" w:hAnsi="Palatino Linotype" w:cs="Arial"/>
          <w:i/>
          <w:spacing w:val="-4"/>
          <w:sz w:val="22"/>
          <w:szCs w:val="22"/>
        </w:rPr>
        <w:t>í</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w:t>
      </w:r>
      <w:r w:rsidRPr="00FC0DB9">
        <w:rPr>
          <w:rFonts w:ascii="Palatino Linotype" w:eastAsia="Arial" w:hAnsi="Palatino Linotype" w:cs="Arial"/>
          <w:i/>
          <w:spacing w:val="1"/>
          <w:sz w:val="22"/>
          <w:szCs w:val="22"/>
        </w:rPr>
        <w:t xml:space="preserve"> </w:t>
      </w:r>
      <w:r w:rsidRPr="00FC0DB9">
        <w:rPr>
          <w:rFonts w:ascii="Palatino Linotype" w:eastAsia="Arial" w:hAnsi="Palatino Linotype" w:cs="Arial"/>
          <w:i/>
          <w:spacing w:val="4"/>
          <w:sz w:val="22"/>
          <w:szCs w:val="22"/>
        </w:rPr>
        <w:t>D</w:t>
      </w:r>
      <w:r w:rsidRPr="00FC0DB9">
        <w:rPr>
          <w:rFonts w:ascii="Palatino Linotype" w:eastAsia="Arial" w:hAnsi="Palatino Linotype" w:cs="Arial"/>
          <w:i/>
          <w:spacing w:val="1"/>
          <w:sz w:val="22"/>
          <w:szCs w:val="22"/>
        </w:rPr>
        <w:t>e</w:t>
      </w:r>
      <w:r w:rsidRPr="00FC0DB9">
        <w:rPr>
          <w:rFonts w:ascii="Palatino Linotype" w:eastAsia="Arial" w:hAnsi="Palatino Linotype" w:cs="Arial"/>
          <w:i/>
          <w:sz w:val="22"/>
          <w:szCs w:val="22"/>
        </w:rPr>
        <w:t>s</w:t>
      </w:r>
      <w:r w:rsidRPr="00FC0DB9">
        <w:rPr>
          <w:rFonts w:ascii="Palatino Linotype" w:eastAsia="Arial" w:hAnsi="Palatino Linotype" w:cs="Arial"/>
          <w:i/>
          <w:spacing w:val="1"/>
          <w:sz w:val="22"/>
          <w:szCs w:val="22"/>
        </w:rPr>
        <w:t>a</w:t>
      </w:r>
      <w:r w:rsidRPr="00FC0DB9">
        <w:rPr>
          <w:rFonts w:ascii="Palatino Linotype" w:eastAsia="Arial" w:hAnsi="Palatino Linotype" w:cs="Arial"/>
          <w:i/>
          <w:spacing w:val="-1"/>
          <w:sz w:val="22"/>
          <w:szCs w:val="22"/>
        </w:rPr>
        <w:t>rr</w:t>
      </w:r>
      <w:r w:rsidRPr="00FC0DB9">
        <w:rPr>
          <w:rFonts w:ascii="Palatino Linotype" w:eastAsia="Arial" w:hAnsi="Palatino Linotype" w:cs="Arial"/>
          <w:i/>
          <w:spacing w:val="2"/>
          <w:sz w:val="22"/>
          <w:szCs w:val="22"/>
        </w:rPr>
        <w:t>o</w:t>
      </w:r>
      <w:r w:rsidRPr="00FC0DB9">
        <w:rPr>
          <w:rFonts w:ascii="Palatino Linotype" w:eastAsia="Arial" w:hAnsi="Palatino Linotype" w:cs="Arial"/>
          <w:i/>
          <w:spacing w:val="-1"/>
          <w:sz w:val="22"/>
          <w:szCs w:val="22"/>
        </w:rPr>
        <w:t>ll</w:t>
      </w:r>
      <w:r w:rsidRPr="00FC0DB9">
        <w:rPr>
          <w:rFonts w:ascii="Palatino Linotype" w:eastAsia="Arial" w:hAnsi="Palatino Linotype" w:cs="Arial"/>
          <w:i/>
          <w:sz w:val="22"/>
          <w:szCs w:val="22"/>
        </w:rPr>
        <w:t>o</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z w:val="22"/>
          <w:szCs w:val="22"/>
        </w:rPr>
        <w:t>Rural,</w:t>
      </w:r>
      <w:r w:rsidRPr="00FC0DB9">
        <w:rPr>
          <w:rFonts w:ascii="Palatino Linotype" w:eastAsia="Arial" w:hAnsi="Palatino Linotype" w:cs="Arial"/>
          <w:i/>
          <w:spacing w:val="32"/>
          <w:sz w:val="22"/>
          <w:szCs w:val="22"/>
        </w:rPr>
        <w:t xml:space="preserve"> </w:t>
      </w:r>
      <w:r w:rsidRPr="00FC0DB9">
        <w:rPr>
          <w:rFonts w:ascii="Palatino Linotype" w:eastAsia="Arial" w:hAnsi="Palatino Linotype" w:cs="Arial"/>
          <w:i/>
          <w:spacing w:val="1"/>
          <w:sz w:val="22"/>
          <w:szCs w:val="22"/>
        </w:rPr>
        <w:t>Pe</w:t>
      </w:r>
      <w:r w:rsidRPr="00FC0DB9">
        <w:rPr>
          <w:rFonts w:ascii="Palatino Linotype" w:eastAsia="Arial" w:hAnsi="Palatino Linotype" w:cs="Arial"/>
          <w:i/>
          <w:sz w:val="22"/>
          <w:szCs w:val="22"/>
        </w:rPr>
        <w:t>sca</w:t>
      </w:r>
      <w:r w:rsidRPr="00FC0DB9">
        <w:rPr>
          <w:rFonts w:ascii="Palatino Linotype" w:eastAsia="Arial" w:hAnsi="Palatino Linotype" w:cs="Arial"/>
          <w:i/>
          <w:spacing w:val="35"/>
          <w:sz w:val="22"/>
          <w:szCs w:val="22"/>
        </w:rPr>
        <w:t xml:space="preserve"> </w:t>
      </w:r>
      <w:r w:rsidRPr="00FC0DB9">
        <w:rPr>
          <w:rFonts w:ascii="Palatino Linotype" w:eastAsia="Arial" w:hAnsi="Palatino Linotype" w:cs="Arial"/>
          <w:i/>
          <w:sz w:val="22"/>
          <w:szCs w:val="22"/>
        </w:rPr>
        <w:t>y</w:t>
      </w:r>
    </w:p>
    <w:p w14:paraId="711B603B" w14:textId="77777777" w:rsidR="00105E45" w:rsidRPr="00FC0DB9" w:rsidRDefault="00105E45" w:rsidP="00105E45">
      <w:pPr>
        <w:ind w:left="851" w:right="902"/>
        <w:jc w:val="both"/>
        <w:rPr>
          <w:rFonts w:ascii="Palatino Linotype" w:eastAsia="Arial" w:hAnsi="Palatino Linotype" w:cs="Arial"/>
          <w:i/>
          <w:sz w:val="22"/>
          <w:szCs w:val="22"/>
        </w:rPr>
      </w:pPr>
      <w:r w:rsidRPr="00FC0DB9">
        <w:rPr>
          <w:rFonts w:ascii="Palatino Linotype" w:eastAsia="Arial" w:hAnsi="Palatino Linotype" w:cs="Arial"/>
          <w:i/>
          <w:spacing w:val="1"/>
          <w:sz w:val="22"/>
          <w:szCs w:val="22"/>
        </w:rPr>
        <w:t>A</w:t>
      </w:r>
      <w:r w:rsidRPr="00FC0DB9">
        <w:rPr>
          <w:rFonts w:ascii="Palatino Linotype" w:eastAsia="Arial" w:hAnsi="Palatino Linotype" w:cs="Arial"/>
          <w:i/>
          <w:spacing w:val="-1"/>
          <w:sz w:val="22"/>
          <w:szCs w:val="22"/>
        </w:rPr>
        <w:t>li</w:t>
      </w:r>
      <w:r w:rsidRPr="00FC0DB9">
        <w:rPr>
          <w:rFonts w:ascii="Palatino Linotype" w:eastAsia="Arial" w:hAnsi="Palatino Linotype" w:cs="Arial"/>
          <w:i/>
          <w:spacing w:val="2"/>
          <w:sz w:val="22"/>
          <w:szCs w:val="22"/>
        </w:rPr>
        <w:t>m</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1"/>
          <w:sz w:val="22"/>
          <w:szCs w:val="22"/>
        </w:rPr>
        <w:t>n</w:t>
      </w:r>
      <w:r w:rsidRPr="00FC0DB9">
        <w:rPr>
          <w:rFonts w:ascii="Palatino Linotype" w:eastAsia="Arial" w:hAnsi="Palatino Linotype" w:cs="Arial"/>
          <w:i/>
          <w:spacing w:val="1"/>
          <w:sz w:val="22"/>
          <w:szCs w:val="22"/>
        </w:rPr>
        <w:t>ta</w:t>
      </w:r>
      <w:r w:rsidRPr="00FC0DB9">
        <w:rPr>
          <w:rFonts w:ascii="Palatino Linotype" w:eastAsia="Arial" w:hAnsi="Palatino Linotype" w:cs="Arial"/>
          <w:i/>
          <w:sz w:val="22"/>
          <w:szCs w:val="22"/>
        </w:rPr>
        <w:t>ción –</w:t>
      </w:r>
      <w:r w:rsidRPr="00FC0DB9">
        <w:rPr>
          <w:rFonts w:ascii="Palatino Linotype" w:eastAsia="Arial" w:hAnsi="Palatino Linotype" w:cs="Arial"/>
          <w:i/>
          <w:spacing w:val="5"/>
          <w:sz w:val="22"/>
          <w:szCs w:val="22"/>
        </w:rPr>
        <w:t xml:space="preserve"> </w:t>
      </w:r>
      <w:r w:rsidRPr="00FC0DB9">
        <w:rPr>
          <w:rFonts w:ascii="Palatino Linotype" w:eastAsia="Arial" w:hAnsi="Palatino Linotype" w:cs="Arial"/>
          <w:i/>
          <w:spacing w:val="-2"/>
          <w:sz w:val="22"/>
          <w:szCs w:val="22"/>
        </w:rPr>
        <w:t>J</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c</w:t>
      </w:r>
      <w:r w:rsidRPr="00FC0DB9">
        <w:rPr>
          <w:rFonts w:ascii="Palatino Linotype" w:eastAsia="Arial" w:hAnsi="Palatino Linotype" w:cs="Arial"/>
          <w:i/>
          <w:spacing w:val="-1"/>
          <w:sz w:val="22"/>
          <w:szCs w:val="22"/>
        </w:rPr>
        <w:t>q</w:t>
      </w:r>
      <w:r w:rsidRPr="00FC0DB9">
        <w:rPr>
          <w:rFonts w:ascii="Palatino Linotype" w:eastAsia="Arial" w:hAnsi="Palatino Linotype" w:cs="Arial"/>
          <w:i/>
          <w:spacing w:val="1"/>
          <w:sz w:val="22"/>
          <w:szCs w:val="22"/>
        </w:rPr>
        <w:t>u</w:t>
      </w:r>
      <w:r w:rsidRPr="00FC0DB9">
        <w:rPr>
          <w:rFonts w:ascii="Palatino Linotype" w:eastAsia="Arial" w:hAnsi="Palatino Linotype" w:cs="Arial"/>
          <w:i/>
          <w:spacing w:val="-1"/>
          <w:sz w:val="22"/>
          <w:szCs w:val="22"/>
        </w:rPr>
        <w:t>eli</w:t>
      </w:r>
      <w:r w:rsidRPr="00FC0DB9">
        <w:rPr>
          <w:rFonts w:ascii="Palatino Linotype" w:eastAsia="Arial" w:hAnsi="Palatino Linotype" w:cs="Arial"/>
          <w:i/>
          <w:spacing w:val="1"/>
          <w:sz w:val="22"/>
          <w:szCs w:val="22"/>
        </w:rPr>
        <w:t>n</w:t>
      </w:r>
      <w:r w:rsidRPr="00FC0DB9">
        <w:rPr>
          <w:rFonts w:ascii="Palatino Linotype" w:eastAsia="Arial" w:hAnsi="Palatino Linotype" w:cs="Arial"/>
          <w:i/>
          <w:sz w:val="22"/>
          <w:szCs w:val="22"/>
        </w:rPr>
        <w:t>e</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Pe</w:t>
      </w:r>
      <w:r w:rsidRPr="00FC0DB9">
        <w:rPr>
          <w:rFonts w:ascii="Palatino Linotype" w:eastAsia="Arial" w:hAnsi="Palatino Linotype" w:cs="Arial"/>
          <w:i/>
          <w:sz w:val="22"/>
          <w:szCs w:val="22"/>
        </w:rPr>
        <w:t>s</w:t>
      </w:r>
      <w:r w:rsidRPr="00FC0DB9">
        <w:rPr>
          <w:rFonts w:ascii="Palatino Linotype" w:eastAsia="Arial" w:hAnsi="Palatino Linotype" w:cs="Arial"/>
          <w:i/>
          <w:spacing w:val="-2"/>
          <w:sz w:val="22"/>
          <w:szCs w:val="22"/>
        </w:rPr>
        <w:t>c</w:t>
      </w:r>
      <w:r w:rsidRPr="00FC0DB9">
        <w:rPr>
          <w:rFonts w:ascii="Palatino Linotype" w:eastAsia="Arial" w:hAnsi="Palatino Linotype" w:cs="Arial"/>
          <w:i/>
          <w:spacing w:val="1"/>
          <w:sz w:val="22"/>
          <w:szCs w:val="22"/>
        </w:rPr>
        <w:t>ha</w:t>
      </w:r>
      <w:r w:rsidRPr="00FC0DB9">
        <w:rPr>
          <w:rFonts w:ascii="Palatino Linotype" w:eastAsia="Arial" w:hAnsi="Palatino Linotype" w:cs="Arial"/>
          <w:i/>
          <w:sz w:val="22"/>
          <w:szCs w:val="22"/>
        </w:rPr>
        <w:t>rd M</w:t>
      </w:r>
      <w:r w:rsidRPr="00FC0DB9">
        <w:rPr>
          <w:rFonts w:ascii="Palatino Linotype" w:eastAsia="Arial" w:hAnsi="Palatino Linotype" w:cs="Arial"/>
          <w:i/>
          <w:spacing w:val="1"/>
          <w:sz w:val="22"/>
          <w:szCs w:val="22"/>
        </w:rPr>
        <w:t>a</w:t>
      </w:r>
      <w:r w:rsidRPr="00FC0DB9">
        <w:rPr>
          <w:rFonts w:ascii="Palatino Linotype" w:eastAsia="Arial" w:hAnsi="Palatino Linotype" w:cs="Arial"/>
          <w:i/>
          <w:spacing w:val="-1"/>
          <w:sz w:val="22"/>
          <w:szCs w:val="22"/>
        </w:rPr>
        <w:t>ri</w:t>
      </w:r>
      <w:r w:rsidRPr="00FC0DB9">
        <w:rPr>
          <w:rFonts w:ascii="Palatino Linotype" w:eastAsia="Arial" w:hAnsi="Palatino Linotype" w:cs="Arial"/>
          <w:i/>
          <w:sz w:val="22"/>
          <w:szCs w:val="22"/>
        </w:rPr>
        <w:t>sc</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l</w:t>
      </w:r>
    </w:p>
    <w:p w14:paraId="4247B3F7" w14:textId="77777777" w:rsidR="00105E45" w:rsidRPr="00FC0DB9" w:rsidRDefault="00105E45" w:rsidP="00105E45">
      <w:pPr>
        <w:ind w:left="851" w:right="902"/>
        <w:jc w:val="both"/>
        <w:rPr>
          <w:rFonts w:ascii="Palatino Linotype" w:eastAsia="Arial" w:hAnsi="Palatino Linotype" w:cs="Arial"/>
          <w:i/>
          <w:sz w:val="22"/>
          <w:szCs w:val="22"/>
        </w:rPr>
      </w:pPr>
      <w:r w:rsidRPr="00FC0DB9">
        <w:rPr>
          <w:rFonts w:ascii="Palatino Linotype" w:eastAsia="Arial" w:hAnsi="Palatino Linotype" w:cs="Arial"/>
          <w:i/>
          <w:spacing w:val="1"/>
          <w:sz w:val="22"/>
          <w:szCs w:val="22"/>
        </w:rPr>
        <w:t>3928/0</w:t>
      </w:r>
      <w:r w:rsidRPr="00FC0DB9">
        <w:rPr>
          <w:rFonts w:ascii="Palatino Linotype" w:eastAsia="Arial" w:hAnsi="Palatino Linotype" w:cs="Arial"/>
          <w:i/>
          <w:sz w:val="22"/>
          <w:szCs w:val="22"/>
        </w:rPr>
        <w:t>9</w:t>
      </w:r>
      <w:r w:rsidRPr="00FC0DB9">
        <w:rPr>
          <w:rFonts w:ascii="Palatino Linotype" w:eastAsia="Arial" w:hAnsi="Palatino Linotype" w:cs="Arial"/>
          <w:i/>
          <w:spacing w:val="4"/>
          <w:sz w:val="22"/>
          <w:szCs w:val="22"/>
        </w:rPr>
        <w:t xml:space="preserve"> </w:t>
      </w:r>
      <w:r w:rsidRPr="00FC0DB9">
        <w:rPr>
          <w:rFonts w:ascii="Palatino Linotype" w:eastAsia="Arial" w:hAnsi="Palatino Linotype" w:cs="Arial"/>
          <w:i/>
          <w:spacing w:val="-2"/>
          <w:sz w:val="22"/>
          <w:szCs w:val="22"/>
        </w:rPr>
        <w:t>A</w:t>
      </w:r>
      <w:r w:rsidRPr="00FC0DB9">
        <w:rPr>
          <w:rFonts w:ascii="Palatino Linotype" w:eastAsia="Arial" w:hAnsi="Palatino Linotype" w:cs="Arial"/>
          <w:i/>
          <w:spacing w:val="-1"/>
          <w:sz w:val="22"/>
          <w:szCs w:val="22"/>
        </w:rPr>
        <w:t>d</w:t>
      </w:r>
      <w:r w:rsidRPr="00FC0DB9">
        <w:rPr>
          <w:rFonts w:ascii="Palatino Linotype" w:eastAsia="Arial" w:hAnsi="Palatino Linotype" w:cs="Arial"/>
          <w:i/>
          <w:spacing w:val="2"/>
          <w:sz w:val="22"/>
          <w:szCs w:val="22"/>
        </w:rPr>
        <w:t>m</w:t>
      </w:r>
      <w:r w:rsidRPr="00FC0DB9">
        <w:rPr>
          <w:rFonts w:ascii="Palatino Linotype" w:eastAsia="Arial" w:hAnsi="Palatino Linotype" w:cs="Arial"/>
          <w:i/>
          <w:sz w:val="22"/>
          <w:szCs w:val="22"/>
        </w:rPr>
        <w:t>inistra</w:t>
      </w:r>
      <w:r w:rsidRPr="00FC0DB9">
        <w:rPr>
          <w:rFonts w:ascii="Palatino Linotype" w:eastAsia="Arial" w:hAnsi="Palatino Linotype" w:cs="Arial"/>
          <w:i/>
          <w:spacing w:val="1"/>
          <w:sz w:val="22"/>
          <w:szCs w:val="22"/>
        </w:rPr>
        <w:t>c</w:t>
      </w:r>
      <w:r w:rsidRPr="00FC0DB9">
        <w:rPr>
          <w:rFonts w:ascii="Palatino Linotype" w:eastAsia="Arial" w:hAnsi="Palatino Linotype" w:cs="Arial"/>
          <w:i/>
          <w:spacing w:val="-3"/>
          <w:sz w:val="22"/>
          <w:szCs w:val="22"/>
        </w:rPr>
        <w:t>i</w:t>
      </w:r>
      <w:r w:rsidRPr="00FC0DB9">
        <w:rPr>
          <w:rFonts w:ascii="Palatino Linotype" w:eastAsia="Arial" w:hAnsi="Palatino Linotype" w:cs="Arial"/>
          <w:i/>
          <w:spacing w:val="-1"/>
          <w:sz w:val="22"/>
          <w:szCs w:val="22"/>
        </w:rPr>
        <w:t>ó</w:t>
      </w:r>
      <w:r w:rsidRPr="00FC0DB9">
        <w:rPr>
          <w:rFonts w:ascii="Palatino Linotype" w:eastAsia="Arial" w:hAnsi="Palatino Linotype" w:cs="Arial"/>
          <w:i/>
          <w:sz w:val="22"/>
          <w:szCs w:val="22"/>
        </w:rPr>
        <w:t>n</w:t>
      </w:r>
      <w:r w:rsidRPr="00FC0DB9">
        <w:rPr>
          <w:rFonts w:ascii="Palatino Linotype" w:eastAsia="Arial" w:hAnsi="Palatino Linotype" w:cs="Arial"/>
          <w:i/>
          <w:spacing w:val="6"/>
          <w:sz w:val="22"/>
          <w:szCs w:val="22"/>
        </w:rPr>
        <w:t xml:space="preserve"> </w:t>
      </w:r>
      <w:r w:rsidRPr="00FC0DB9">
        <w:rPr>
          <w:rFonts w:ascii="Palatino Linotype" w:eastAsia="Arial" w:hAnsi="Palatino Linotype" w:cs="Arial"/>
          <w:i/>
          <w:sz w:val="22"/>
          <w:szCs w:val="22"/>
        </w:rPr>
        <w:t>F</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1"/>
          <w:sz w:val="22"/>
          <w:szCs w:val="22"/>
        </w:rPr>
        <w:t>de</w:t>
      </w:r>
      <w:r w:rsidRPr="00FC0DB9">
        <w:rPr>
          <w:rFonts w:ascii="Palatino Linotype" w:eastAsia="Arial" w:hAnsi="Palatino Linotype" w:cs="Arial"/>
          <w:i/>
          <w:sz w:val="22"/>
          <w:szCs w:val="22"/>
        </w:rPr>
        <w:t xml:space="preserve">ral </w:t>
      </w:r>
      <w:r w:rsidRPr="00FC0DB9">
        <w:rPr>
          <w:rFonts w:ascii="Palatino Linotype" w:eastAsia="Arial" w:hAnsi="Palatino Linotype" w:cs="Arial"/>
          <w:i/>
          <w:spacing w:val="1"/>
          <w:sz w:val="22"/>
          <w:szCs w:val="22"/>
        </w:rPr>
        <w:t>d</w:t>
      </w:r>
      <w:r w:rsidRPr="00FC0DB9">
        <w:rPr>
          <w:rFonts w:ascii="Palatino Linotype" w:eastAsia="Arial" w:hAnsi="Palatino Linotype" w:cs="Arial"/>
          <w:i/>
          <w:sz w:val="22"/>
          <w:szCs w:val="22"/>
        </w:rPr>
        <w:t>e</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Se</w:t>
      </w:r>
      <w:r w:rsidRPr="00FC0DB9">
        <w:rPr>
          <w:rFonts w:ascii="Palatino Linotype" w:eastAsia="Arial" w:hAnsi="Palatino Linotype" w:cs="Arial"/>
          <w:i/>
          <w:spacing w:val="-1"/>
          <w:sz w:val="22"/>
          <w:szCs w:val="22"/>
        </w:rPr>
        <w:t>r</w:t>
      </w:r>
      <w:r w:rsidRPr="00FC0DB9">
        <w:rPr>
          <w:rFonts w:ascii="Palatino Linotype" w:eastAsia="Arial" w:hAnsi="Palatino Linotype" w:cs="Arial"/>
          <w:i/>
          <w:spacing w:val="-5"/>
          <w:sz w:val="22"/>
          <w:szCs w:val="22"/>
        </w:rPr>
        <w:t>v</w:t>
      </w:r>
      <w:r w:rsidRPr="00FC0DB9">
        <w:rPr>
          <w:rFonts w:ascii="Palatino Linotype" w:eastAsia="Arial" w:hAnsi="Palatino Linotype" w:cs="Arial"/>
          <w:i/>
          <w:sz w:val="22"/>
          <w:szCs w:val="22"/>
        </w:rPr>
        <w:t>ic</w:t>
      </w:r>
      <w:r w:rsidRPr="00FC0DB9">
        <w:rPr>
          <w:rFonts w:ascii="Palatino Linotype" w:eastAsia="Arial" w:hAnsi="Palatino Linotype" w:cs="Arial"/>
          <w:i/>
          <w:spacing w:val="-1"/>
          <w:sz w:val="22"/>
          <w:szCs w:val="22"/>
        </w:rPr>
        <w:t>i</w:t>
      </w:r>
      <w:r w:rsidRPr="00FC0DB9">
        <w:rPr>
          <w:rFonts w:ascii="Palatino Linotype" w:eastAsia="Arial" w:hAnsi="Palatino Linotype" w:cs="Arial"/>
          <w:i/>
          <w:spacing w:val="1"/>
          <w:sz w:val="22"/>
          <w:szCs w:val="22"/>
        </w:rPr>
        <w:t>o</w:t>
      </w:r>
      <w:r w:rsidRPr="00FC0DB9">
        <w:rPr>
          <w:rFonts w:ascii="Palatino Linotype" w:eastAsia="Arial" w:hAnsi="Palatino Linotype" w:cs="Arial"/>
          <w:i/>
          <w:sz w:val="22"/>
          <w:szCs w:val="22"/>
        </w:rPr>
        <w:t>s</w:t>
      </w:r>
      <w:r w:rsidRPr="00FC0DB9">
        <w:rPr>
          <w:rFonts w:ascii="Palatino Linotype" w:eastAsia="Arial" w:hAnsi="Palatino Linotype" w:cs="Arial"/>
          <w:i/>
          <w:spacing w:val="6"/>
          <w:sz w:val="22"/>
          <w:szCs w:val="22"/>
        </w:rPr>
        <w:t xml:space="preserve"> </w:t>
      </w:r>
      <w:r w:rsidRPr="00FC0DB9">
        <w:rPr>
          <w:rFonts w:ascii="Palatino Linotype" w:eastAsia="Arial" w:hAnsi="Palatino Linotype" w:cs="Arial"/>
          <w:i/>
          <w:spacing w:val="1"/>
          <w:sz w:val="22"/>
          <w:szCs w:val="22"/>
        </w:rPr>
        <w:t>Edu</w:t>
      </w:r>
      <w:r w:rsidRPr="00FC0DB9">
        <w:rPr>
          <w:rFonts w:ascii="Palatino Linotype" w:eastAsia="Arial" w:hAnsi="Palatino Linotype" w:cs="Arial"/>
          <w:i/>
          <w:spacing w:val="-2"/>
          <w:sz w:val="22"/>
          <w:szCs w:val="22"/>
        </w:rPr>
        <w:t>c</w:t>
      </w:r>
      <w:r w:rsidRPr="00FC0DB9">
        <w:rPr>
          <w:rFonts w:ascii="Palatino Linotype" w:eastAsia="Arial" w:hAnsi="Palatino Linotype" w:cs="Arial"/>
          <w:i/>
          <w:spacing w:val="1"/>
          <w:sz w:val="22"/>
          <w:szCs w:val="22"/>
        </w:rPr>
        <w:t>a</w:t>
      </w:r>
      <w:r w:rsidRPr="00FC0DB9">
        <w:rPr>
          <w:rFonts w:ascii="Palatino Linotype" w:eastAsia="Arial" w:hAnsi="Palatino Linotype" w:cs="Arial"/>
          <w:i/>
          <w:sz w:val="22"/>
          <w:szCs w:val="22"/>
        </w:rPr>
        <w:t>ti</w:t>
      </w:r>
      <w:r w:rsidRPr="00FC0DB9">
        <w:rPr>
          <w:rFonts w:ascii="Palatino Linotype" w:eastAsia="Arial" w:hAnsi="Palatino Linotype" w:cs="Arial"/>
          <w:i/>
          <w:spacing w:val="-5"/>
          <w:sz w:val="22"/>
          <w:szCs w:val="22"/>
        </w:rPr>
        <w:t>v</w:t>
      </w:r>
      <w:r w:rsidRPr="00FC0DB9">
        <w:rPr>
          <w:rFonts w:ascii="Palatino Linotype" w:eastAsia="Arial" w:hAnsi="Palatino Linotype" w:cs="Arial"/>
          <w:i/>
          <w:spacing w:val="2"/>
          <w:sz w:val="22"/>
          <w:szCs w:val="22"/>
        </w:rPr>
        <w:t>o</w:t>
      </w:r>
      <w:r w:rsidRPr="00FC0DB9">
        <w:rPr>
          <w:rFonts w:ascii="Palatino Linotype" w:eastAsia="Arial" w:hAnsi="Palatino Linotype" w:cs="Arial"/>
          <w:i/>
          <w:sz w:val="22"/>
          <w:szCs w:val="22"/>
        </w:rPr>
        <w:t>s</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1"/>
          <w:sz w:val="22"/>
          <w:szCs w:val="22"/>
        </w:rPr>
        <w:t>e</w:t>
      </w:r>
      <w:r w:rsidRPr="00FC0DB9">
        <w:rPr>
          <w:rFonts w:ascii="Palatino Linotype" w:eastAsia="Arial" w:hAnsi="Palatino Linotype" w:cs="Arial"/>
          <w:i/>
          <w:sz w:val="22"/>
          <w:szCs w:val="22"/>
        </w:rPr>
        <w:t>n</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e</w:t>
      </w:r>
      <w:r w:rsidRPr="00FC0DB9">
        <w:rPr>
          <w:rFonts w:ascii="Palatino Linotype" w:eastAsia="Arial" w:hAnsi="Palatino Linotype" w:cs="Arial"/>
          <w:i/>
          <w:sz w:val="22"/>
          <w:szCs w:val="22"/>
        </w:rPr>
        <w:t>l</w:t>
      </w:r>
      <w:r w:rsidRPr="00FC0DB9">
        <w:rPr>
          <w:rFonts w:ascii="Palatino Linotype" w:eastAsia="Arial" w:hAnsi="Palatino Linotype" w:cs="Arial"/>
          <w:i/>
          <w:spacing w:val="3"/>
          <w:sz w:val="22"/>
          <w:szCs w:val="22"/>
        </w:rPr>
        <w:t xml:space="preserve"> </w:t>
      </w:r>
      <w:r w:rsidRPr="00FC0DB9">
        <w:rPr>
          <w:rFonts w:ascii="Palatino Linotype" w:eastAsia="Arial" w:hAnsi="Palatino Linotype" w:cs="Arial"/>
          <w:i/>
          <w:spacing w:val="-1"/>
          <w:sz w:val="22"/>
          <w:szCs w:val="22"/>
        </w:rPr>
        <w:t>Di</w:t>
      </w:r>
      <w:r w:rsidRPr="00FC0DB9">
        <w:rPr>
          <w:rFonts w:ascii="Palatino Linotype" w:eastAsia="Arial" w:hAnsi="Palatino Linotype" w:cs="Arial"/>
          <w:i/>
          <w:sz w:val="22"/>
          <w:szCs w:val="22"/>
        </w:rPr>
        <w:t>str</w:t>
      </w:r>
      <w:r w:rsidRPr="00FC0DB9">
        <w:rPr>
          <w:rFonts w:ascii="Palatino Linotype" w:eastAsia="Arial" w:hAnsi="Palatino Linotype" w:cs="Arial"/>
          <w:i/>
          <w:spacing w:val="-1"/>
          <w:sz w:val="22"/>
          <w:szCs w:val="22"/>
        </w:rPr>
        <w:t>i</w:t>
      </w:r>
      <w:r w:rsidRPr="00FC0DB9">
        <w:rPr>
          <w:rFonts w:ascii="Palatino Linotype" w:eastAsia="Arial" w:hAnsi="Palatino Linotype" w:cs="Arial"/>
          <w:i/>
          <w:sz w:val="22"/>
          <w:szCs w:val="22"/>
        </w:rPr>
        <w:t>to</w:t>
      </w:r>
      <w:r w:rsidRPr="00FC0DB9">
        <w:rPr>
          <w:rFonts w:ascii="Palatino Linotype" w:eastAsia="Arial" w:hAnsi="Palatino Linotype" w:cs="Arial"/>
          <w:i/>
          <w:spacing w:val="6"/>
          <w:sz w:val="22"/>
          <w:szCs w:val="22"/>
        </w:rPr>
        <w:t xml:space="preserve"> </w:t>
      </w:r>
      <w:r w:rsidRPr="00FC0DB9">
        <w:rPr>
          <w:rFonts w:ascii="Palatino Linotype" w:eastAsia="Arial" w:hAnsi="Palatino Linotype" w:cs="Arial"/>
          <w:i/>
          <w:sz w:val="22"/>
          <w:szCs w:val="22"/>
        </w:rPr>
        <w:t>F</w:t>
      </w:r>
      <w:r w:rsidRPr="00FC0DB9">
        <w:rPr>
          <w:rFonts w:ascii="Palatino Linotype" w:eastAsia="Arial" w:hAnsi="Palatino Linotype" w:cs="Arial"/>
          <w:i/>
          <w:spacing w:val="-1"/>
          <w:sz w:val="22"/>
          <w:szCs w:val="22"/>
        </w:rPr>
        <w:t>e</w:t>
      </w:r>
      <w:r w:rsidRPr="00FC0DB9">
        <w:rPr>
          <w:rFonts w:ascii="Palatino Linotype" w:eastAsia="Arial" w:hAnsi="Palatino Linotype" w:cs="Arial"/>
          <w:i/>
          <w:spacing w:val="1"/>
          <w:sz w:val="22"/>
          <w:szCs w:val="22"/>
        </w:rPr>
        <w:t>de</w:t>
      </w:r>
      <w:r w:rsidRPr="00FC0DB9">
        <w:rPr>
          <w:rFonts w:ascii="Palatino Linotype" w:eastAsia="Arial" w:hAnsi="Palatino Linotype" w:cs="Arial"/>
          <w:i/>
          <w:sz w:val="22"/>
          <w:szCs w:val="22"/>
        </w:rPr>
        <w:t>ral</w:t>
      </w:r>
      <w:r w:rsidRPr="00FC0DB9">
        <w:rPr>
          <w:rFonts w:ascii="Palatino Linotype" w:eastAsia="Arial" w:hAnsi="Palatino Linotype" w:cs="Arial"/>
          <w:i/>
          <w:spacing w:val="8"/>
          <w:sz w:val="22"/>
          <w:szCs w:val="22"/>
        </w:rPr>
        <w:t xml:space="preserve"> </w:t>
      </w:r>
      <w:r w:rsidRPr="00FC0DB9">
        <w:rPr>
          <w:rFonts w:ascii="Palatino Linotype" w:eastAsia="Arial" w:hAnsi="Palatino Linotype" w:cs="Arial"/>
          <w:i/>
          <w:sz w:val="22"/>
          <w:szCs w:val="22"/>
        </w:rPr>
        <w:t>–</w:t>
      </w:r>
    </w:p>
    <w:p w14:paraId="53CFEBC3" w14:textId="77777777" w:rsidR="00105E45" w:rsidRPr="00FC0DB9" w:rsidRDefault="00105E45" w:rsidP="00105E45">
      <w:pPr>
        <w:ind w:left="851" w:right="902"/>
        <w:jc w:val="both"/>
        <w:rPr>
          <w:rFonts w:ascii="Palatino Linotype" w:eastAsia="Arial" w:hAnsi="Palatino Linotype" w:cs="Arial"/>
          <w:i/>
          <w:sz w:val="22"/>
          <w:szCs w:val="22"/>
        </w:rPr>
      </w:pPr>
      <w:r w:rsidRPr="00FC0DB9">
        <w:rPr>
          <w:rFonts w:ascii="Palatino Linotype" w:eastAsia="Arial" w:hAnsi="Palatino Linotype" w:cs="Arial"/>
          <w:i/>
          <w:spacing w:val="-1"/>
          <w:sz w:val="22"/>
          <w:szCs w:val="22"/>
        </w:rPr>
        <w:t>M</w:t>
      </w:r>
      <w:r w:rsidRPr="00FC0DB9">
        <w:rPr>
          <w:rFonts w:ascii="Palatino Linotype" w:eastAsia="Arial" w:hAnsi="Palatino Linotype" w:cs="Arial"/>
          <w:i/>
          <w:spacing w:val="1"/>
          <w:sz w:val="22"/>
          <w:szCs w:val="22"/>
        </w:rPr>
        <w:t>a</w:t>
      </w:r>
      <w:r w:rsidRPr="00FC0DB9">
        <w:rPr>
          <w:rFonts w:ascii="Palatino Linotype" w:eastAsia="Arial" w:hAnsi="Palatino Linotype" w:cs="Arial"/>
          <w:i/>
          <w:spacing w:val="-1"/>
          <w:sz w:val="22"/>
          <w:szCs w:val="22"/>
        </w:rPr>
        <w:t>r</w:t>
      </w:r>
      <w:r w:rsidRPr="00FC0DB9">
        <w:rPr>
          <w:rFonts w:ascii="Palatino Linotype" w:eastAsia="Arial" w:hAnsi="Palatino Linotype" w:cs="Arial"/>
          <w:i/>
          <w:spacing w:val="-4"/>
          <w:sz w:val="22"/>
          <w:szCs w:val="22"/>
        </w:rPr>
        <w:t>í</w:t>
      </w:r>
      <w:r w:rsidRPr="00FC0DB9">
        <w:rPr>
          <w:rFonts w:ascii="Palatino Linotype" w:eastAsia="Arial" w:hAnsi="Palatino Linotype" w:cs="Arial"/>
          <w:i/>
          <w:sz w:val="22"/>
          <w:szCs w:val="22"/>
        </w:rPr>
        <w:t>a</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M</w:t>
      </w:r>
      <w:r w:rsidRPr="00FC0DB9">
        <w:rPr>
          <w:rFonts w:ascii="Palatino Linotype" w:eastAsia="Arial" w:hAnsi="Palatino Linotype" w:cs="Arial"/>
          <w:i/>
          <w:spacing w:val="1"/>
          <w:sz w:val="22"/>
          <w:szCs w:val="22"/>
        </w:rPr>
        <w:t>a</w:t>
      </w:r>
      <w:r w:rsidRPr="00FC0DB9">
        <w:rPr>
          <w:rFonts w:ascii="Palatino Linotype" w:eastAsia="Arial" w:hAnsi="Palatino Linotype" w:cs="Arial"/>
          <w:i/>
          <w:spacing w:val="4"/>
          <w:sz w:val="22"/>
          <w:szCs w:val="22"/>
        </w:rPr>
        <w:t>r</w:t>
      </w:r>
      <w:r w:rsidRPr="00FC0DB9">
        <w:rPr>
          <w:rFonts w:ascii="Palatino Linotype" w:eastAsia="Arial" w:hAnsi="Palatino Linotype" w:cs="Arial"/>
          <w:i/>
          <w:spacing w:val="-5"/>
          <w:sz w:val="22"/>
          <w:szCs w:val="22"/>
        </w:rPr>
        <w:t>v</w:t>
      </w:r>
      <w:r w:rsidRPr="00FC0DB9">
        <w:rPr>
          <w:rFonts w:ascii="Palatino Linotype" w:eastAsia="Arial" w:hAnsi="Palatino Linotype" w:cs="Arial"/>
          <w:i/>
          <w:spacing w:val="1"/>
          <w:sz w:val="22"/>
          <w:szCs w:val="22"/>
        </w:rPr>
        <w:t>á</w:t>
      </w:r>
      <w:r w:rsidRPr="00FC0DB9">
        <w:rPr>
          <w:rFonts w:ascii="Palatino Linotype" w:eastAsia="Arial" w:hAnsi="Palatino Linotype" w:cs="Arial"/>
          <w:i/>
          <w:sz w:val="22"/>
          <w:szCs w:val="22"/>
        </w:rPr>
        <w:t>n</w:t>
      </w:r>
      <w:r w:rsidRPr="00FC0DB9">
        <w:rPr>
          <w:rFonts w:ascii="Palatino Linotype" w:eastAsia="Arial" w:hAnsi="Palatino Linotype" w:cs="Arial"/>
          <w:i/>
          <w:spacing w:val="2"/>
          <w:sz w:val="22"/>
          <w:szCs w:val="22"/>
        </w:rPr>
        <w:t xml:space="preserve"> </w:t>
      </w:r>
      <w:r w:rsidRPr="00FC0DB9">
        <w:rPr>
          <w:rFonts w:ascii="Palatino Linotype" w:eastAsia="Arial" w:hAnsi="Palatino Linotype" w:cs="Arial"/>
          <w:i/>
          <w:spacing w:val="1"/>
          <w:sz w:val="22"/>
          <w:szCs w:val="22"/>
        </w:rPr>
        <w:t>Labo</w:t>
      </w:r>
      <w:r w:rsidRPr="00FC0DB9">
        <w:rPr>
          <w:rFonts w:ascii="Palatino Linotype" w:eastAsia="Arial" w:hAnsi="Palatino Linotype" w:cs="Arial"/>
          <w:i/>
          <w:sz w:val="22"/>
          <w:szCs w:val="22"/>
        </w:rPr>
        <w:t>rde</w:t>
      </w:r>
    </w:p>
    <w:p w14:paraId="0E7672FF" w14:textId="77777777" w:rsidR="00105E45" w:rsidRPr="00FC0DB9" w:rsidRDefault="00105E45" w:rsidP="000D33A4">
      <w:pPr>
        <w:spacing w:line="360" w:lineRule="auto"/>
        <w:jc w:val="both"/>
        <w:rPr>
          <w:rFonts w:ascii="Palatino Linotype" w:hAnsi="Palatino Linotype" w:cs="Arial"/>
          <w:lang w:eastAsia="es-MX"/>
        </w:rPr>
      </w:pPr>
    </w:p>
    <w:p w14:paraId="28C593ED" w14:textId="152D4A6F" w:rsidR="00DB7FA0" w:rsidRPr="00FC0DB9" w:rsidRDefault="00DB7FA0" w:rsidP="00765EA6">
      <w:pPr>
        <w:widowControl w:val="0"/>
        <w:autoSpaceDE w:val="0"/>
        <w:autoSpaceDN w:val="0"/>
        <w:adjustRightInd w:val="0"/>
        <w:spacing w:line="360" w:lineRule="auto"/>
        <w:jc w:val="both"/>
        <w:rPr>
          <w:rFonts w:ascii="Palatino Linotype" w:eastAsia="Calibri" w:hAnsi="Palatino Linotype" w:cs="Arial"/>
        </w:rPr>
      </w:pPr>
      <w:r w:rsidRPr="00FC0DB9">
        <w:rPr>
          <w:rFonts w:ascii="Palatino Linotype" w:eastAsia="Calibri" w:hAnsi="Palatino Linotype" w:cs="Arial"/>
        </w:rPr>
        <w:t>Atento a lo anterior, de conformidad con el artículo 186 fracción I</w:t>
      </w:r>
      <w:r w:rsidR="00B8264C" w:rsidRPr="00FC0DB9">
        <w:rPr>
          <w:rFonts w:ascii="Palatino Linotype" w:eastAsia="Calibri" w:hAnsi="Palatino Linotype" w:cs="Arial"/>
        </w:rPr>
        <w:t>I</w:t>
      </w:r>
      <w:r w:rsidRPr="00FC0DB9">
        <w:rPr>
          <w:rFonts w:ascii="Palatino Linotype" w:eastAsia="Calibri" w:hAnsi="Palatino Linotype" w:cs="Arial"/>
        </w:rPr>
        <w:t xml:space="preserve">I de la Ley de </w:t>
      </w:r>
      <w:r w:rsidRPr="00FC0DB9">
        <w:rPr>
          <w:rFonts w:ascii="Palatino Linotype" w:eastAsia="Calibri" w:hAnsi="Palatino Linotype" w:cs="Arial"/>
        </w:rPr>
        <w:lastRenderedPageBreak/>
        <w:t xml:space="preserve">Transparencia y Acceso a la Información Pública del Estado de México y Municipios, se determina </w:t>
      </w:r>
      <w:r w:rsidR="00D31B23" w:rsidRPr="00FC0DB9">
        <w:rPr>
          <w:rFonts w:ascii="Palatino Linotype" w:eastAsia="Calibri" w:hAnsi="Palatino Linotype" w:cs="Arial"/>
          <w:b/>
        </w:rPr>
        <w:t>REVOCAR</w:t>
      </w:r>
      <w:r w:rsidR="009B6E0A" w:rsidRPr="00FC0DB9">
        <w:rPr>
          <w:rFonts w:ascii="Palatino Linotype" w:eastAsia="Calibri" w:hAnsi="Palatino Linotype" w:cs="Arial"/>
        </w:rPr>
        <w:t xml:space="preserve"> </w:t>
      </w:r>
      <w:r w:rsidRPr="00FC0DB9">
        <w:rPr>
          <w:rFonts w:ascii="Palatino Linotype" w:eastAsia="Calibri" w:hAnsi="Palatino Linotype" w:cs="Arial"/>
        </w:rPr>
        <w:t xml:space="preserve">la respuesta del </w:t>
      </w:r>
      <w:r w:rsidRPr="00FC0DB9">
        <w:rPr>
          <w:rFonts w:ascii="Palatino Linotype" w:eastAsia="Calibri" w:hAnsi="Palatino Linotype" w:cs="Arial"/>
          <w:b/>
        </w:rPr>
        <w:t>SUJETO OBLIGADO</w:t>
      </w:r>
      <w:r w:rsidRPr="00FC0DB9">
        <w:rPr>
          <w:rFonts w:ascii="Palatino Linotype" w:eastAsia="Calibri" w:hAnsi="Palatino Linotype" w:cs="Arial"/>
        </w:rPr>
        <w:t>.</w:t>
      </w:r>
    </w:p>
    <w:p w14:paraId="3EC8BDBE" w14:textId="77777777" w:rsidR="00DB7FA0" w:rsidRPr="00FC0DB9" w:rsidRDefault="00DB7FA0" w:rsidP="00765EA6">
      <w:pPr>
        <w:widowControl w:val="0"/>
        <w:autoSpaceDE w:val="0"/>
        <w:autoSpaceDN w:val="0"/>
        <w:adjustRightInd w:val="0"/>
        <w:spacing w:line="360" w:lineRule="auto"/>
        <w:jc w:val="both"/>
        <w:rPr>
          <w:rFonts w:ascii="Palatino Linotype" w:eastAsia="Calibri" w:hAnsi="Palatino Linotype" w:cs="Arial"/>
          <w:sz w:val="18"/>
        </w:rPr>
      </w:pPr>
    </w:p>
    <w:p w14:paraId="0584C9F6" w14:textId="64CFE851" w:rsidR="00DB7FA0" w:rsidRPr="00FC0DB9" w:rsidRDefault="00DB7FA0" w:rsidP="000D33A4">
      <w:pPr>
        <w:spacing w:line="360" w:lineRule="auto"/>
        <w:jc w:val="both"/>
        <w:rPr>
          <w:rFonts w:ascii="Palatino Linotype" w:eastAsia="Calibri" w:hAnsi="Palatino Linotype" w:cs="Arial"/>
        </w:rPr>
      </w:pPr>
      <w:r w:rsidRPr="00FC0DB9">
        <w:rPr>
          <w:rFonts w:ascii="Palatino Linotype" w:eastAsia="Calibri" w:hAnsi="Palatino Linotype" w:cs="Arial"/>
        </w:rPr>
        <w:t xml:space="preserve">Así, con fundamento en lo prescrito en los artículos 5 párrafos vigésimo, vigésimo primero y vigésimo segundo, fracciones IV y V de la Constitución Política del Estado Libre y Soberano de México; 2 fracción II, </w:t>
      </w:r>
      <w:r w:rsidR="004B7DD2" w:rsidRPr="00FC0DB9">
        <w:rPr>
          <w:rFonts w:ascii="Palatino Linotype" w:eastAsia="Calibri" w:hAnsi="Palatino Linotype" w:cs="Arial"/>
        </w:rPr>
        <w:t xml:space="preserve">9, </w:t>
      </w:r>
      <w:r w:rsidRPr="00FC0DB9">
        <w:rPr>
          <w:rFonts w:ascii="Palatino Linotype" w:eastAsia="Calibri" w:hAnsi="Palatino Linotype" w:cs="Arial"/>
        </w:rPr>
        <w:t>29, 36 fracciones I y II, 176, 178, 179, 181, 185 fracción I, 186 y 188 de la Ley de Transparencia y Acceso a la Información Pública del Estado de México y Municipios, este Pleno:</w:t>
      </w:r>
    </w:p>
    <w:p w14:paraId="5AC17346" w14:textId="77777777" w:rsidR="00DB7FA0" w:rsidRPr="00FC0DB9" w:rsidRDefault="00DB7FA0" w:rsidP="000D33A4">
      <w:pPr>
        <w:spacing w:line="360" w:lineRule="auto"/>
        <w:jc w:val="both"/>
        <w:rPr>
          <w:rFonts w:ascii="Palatino Linotype" w:eastAsia="Calibri" w:hAnsi="Palatino Linotype" w:cs="Arial"/>
        </w:rPr>
      </w:pPr>
    </w:p>
    <w:p w14:paraId="5244977E" w14:textId="77777777" w:rsidR="00DB7FA0" w:rsidRPr="00FC0DB9" w:rsidRDefault="00DB7FA0" w:rsidP="000D33A4">
      <w:pPr>
        <w:spacing w:line="360" w:lineRule="auto"/>
        <w:jc w:val="center"/>
        <w:rPr>
          <w:rFonts w:ascii="Palatino Linotype" w:eastAsia="Calibri" w:hAnsi="Palatino Linotype" w:cs="Arial"/>
          <w:b/>
          <w:sz w:val="28"/>
        </w:rPr>
      </w:pPr>
      <w:r w:rsidRPr="00FC0DB9">
        <w:rPr>
          <w:rFonts w:ascii="Palatino Linotype" w:eastAsia="Calibri" w:hAnsi="Palatino Linotype" w:cs="Arial"/>
          <w:b/>
          <w:sz w:val="28"/>
        </w:rPr>
        <w:t>R E S U E L V E</w:t>
      </w:r>
    </w:p>
    <w:p w14:paraId="47456A8E" w14:textId="77777777" w:rsidR="00B8264C" w:rsidRPr="00FC0DB9" w:rsidRDefault="00B8264C" w:rsidP="000D33A4">
      <w:pPr>
        <w:spacing w:line="360" w:lineRule="auto"/>
        <w:jc w:val="center"/>
        <w:rPr>
          <w:rFonts w:ascii="Palatino Linotype" w:eastAsia="Calibri" w:hAnsi="Palatino Linotype" w:cs="Arial"/>
          <w:b/>
          <w:sz w:val="18"/>
        </w:rPr>
      </w:pPr>
    </w:p>
    <w:p w14:paraId="2C748E4C" w14:textId="59D42908" w:rsidR="00DB7FA0" w:rsidRPr="00FC0DB9" w:rsidRDefault="00DB7FA0" w:rsidP="000D33A4">
      <w:pPr>
        <w:spacing w:line="360" w:lineRule="auto"/>
        <w:jc w:val="both"/>
        <w:rPr>
          <w:rFonts w:ascii="Palatino Linotype" w:eastAsia="Calibri" w:hAnsi="Palatino Linotype" w:cs="Arial"/>
        </w:rPr>
      </w:pPr>
      <w:r w:rsidRPr="00FC0DB9">
        <w:rPr>
          <w:rFonts w:ascii="Palatino Linotype" w:eastAsia="Calibri" w:hAnsi="Palatino Linotype" w:cs="Arial"/>
          <w:b/>
          <w:sz w:val="28"/>
        </w:rPr>
        <w:t>PRIMERO</w:t>
      </w:r>
      <w:r w:rsidRPr="00FC0DB9">
        <w:rPr>
          <w:rFonts w:ascii="Palatino Linotype" w:eastAsia="Calibri" w:hAnsi="Palatino Linotype" w:cs="Arial"/>
        </w:rPr>
        <w:t xml:space="preserve">. Resultan </w:t>
      </w:r>
      <w:r w:rsidRPr="00FC0DB9">
        <w:rPr>
          <w:rFonts w:ascii="Palatino Linotype" w:eastAsia="Calibri" w:hAnsi="Palatino Linotype" w:cs="Arial"/>
          <w:b/>
        </w:rPr>
        <w:t>parcialmente</w:t>
      </w:r>
      <w:r w:rsidRPr="00FC0DB9">
        <w:rPr>
          <w:rFonts w:ascii="Palatino Linotype" w:eastAsia="Calibri" w:hAnsi="Palatino Linotype" w:cs="Arial"/>
        </w:rPr>
        <w:t xml:space="preserve"> </w:t>
      </w:r>
      <w:r w:rsidRPr="00FC0DB9">
        <w:rPr>
          <w:rFonts w:ascii="Palatino Linotype" w:eastAsia="Calibri" w:hAnsi="Palatino Linotype" w:cs="Arial"/>
          <w:b/>
        </w:rPr>
        <w:t>fundadas</w:t>
      </w:r>
      <w:r w:rsidRPr="00FC0DB9">
        <w:rPr>
          <w:rFonts w:ascii="Palatino Linotype" w:eastAsia="Calibri" w:hAnsi="Palatino Linotype" w:cs="Arial"/>
        </w:rPr>
        <w:t xml:space="preserve"> las razones o motivos de inconformidad planteadas por </w:t>
      </w:r>
      <w:r w:rsidR="00D31B23" w:rsidRPr="00FC0DB9">
        <w:rPr>
          <w:rFonts w:ascii="Palatino Linotype" w:eastAsia="Calibri" w:hAnsi="Palatino Linotype" w:cs="Arial"/>
          <w:b/>
        </w:rPr>
        <w:t>EL</w:t>
      </w:r>
      <w:r w:rsidRPr="00FC0DB9">
        <w:rPr>
          <w:rFonts w:ascii="Palatino Linotype" w:eastAsia="Calibri" w:hAnsi="Palatino Linotype" w:cs="Arial"/>
          <w:b/>
        </w:rPr>
        <w:t xml:space="preserve"> RECURRENTE</w:t>
      </w:r>
      <w:r w:rsidRPr="00FC0DB9">
        <w:rPr>
          <w:rFonts w:ascii="Palatino Linotype" w:eastAsia="Calibri" w:hAnsi="Palatino Linotype" w:cs="Arial"/>
        </w:rPr>
        <w:t xml:space="preserve">, en términos del Considerando </w:t>
      </w:r>
      <w:r w:rsidRPr="00FC0DB9">
        <w:rPr>
          <w:rFonts w:ascii="Palatino Linotype" w:eastAsia="Calibri" w:hAnsi="Palatino Linotype" w:cs="Arial"/>
          <w:b/>
        </w:rPr>
        <w:t>QUINTO</w:t>
      </w:r>
      <w:r w:rsidRPr="00FC0DB9">
        <w:rPr>
          <w:rFonts w:ascii="Palatino Linotype" w:eastAsia="Calibri" w:hAnsi="Palatino Linotype" w:cs="Arial"/>
        </w:rPr>
        <w:t xml:space="preserve"> de la presente resolución.</w:t>
      </w:r>
    </w:p>
    <w:p w14:paraId="1F84A7CF" w14:textId="77777777" w:rsidR="00DB7FA0" w:rsidRPr="00FC0DB9" w:rsidRDefault="00DB7FA0" w:rsidP="000D33A4">
      <w:pPr>
        <w:spacing w:line="360" w:lineRule="auto"/>
        <w:jc w:val="both"/>
        <w:rPr>
          <w:rFonts w:ascii="Palatino Linotype" w:eastAsia="Calibri" w:hAnsi="Palatino Linotype" w:cs="Arial"/>
        </w:rPr>
      </w:pPr>
    </w:p>
    <w:p w14:paraId="0E83C511" w14:textId="4D1205D1" w:rsidR="00DB7FA0" w:rsidRPr="00FC0DB9" w:rsidRDefault="00DB7FA0" w:rsidP="000D33A4">
      <w:pPr>
        <w:spacing w:line="360" w:lineRule="auto"/>
        <w:jc w:val="both"/>
        <w:rPr>
          <w:rFonts w:ascii="Palatino Linotype" w:eastAsia="Calibri" w:hAnsi="Palatino Linotype" w:cs="Arial"/>
        </w:rPr>
      </w:pPr>
      <w:r w:rsidRPr="00FC0DB9">
        <w:rPr>
          <w:rFonts w:ascii="Palatino Linotype" w:eastAsia="Calibri" w:hAnsi="Palatino Linotype" w:cs="Arial"/>
          <w:b/>
          <w:sz w:val="28"/>
        </w:rPr>
        <w:t>SEGUNDO</w:t>
      </w:r>
      <w:r w:rsidRPr="00FC0DB9">
        <w:rPr>
          <w:rFonts w:ascii="Palatino Linotype" w:eastAsia="Calibri" w:hAnsi="Palatino Linotype" w:cs="Arial"/>
        </w:rPr>
        <w:t xml:space="preserve">. Se </w:t>
      </w:r>
      <w:r w:rsidR="00D31B23" w:rsidRPr="00FC0DB9">
        <w:rPr>
          <w:rFonts w:ascii="Palatino Linotype" w:eastAsia="Calibri" w:hAnsi="Palatino Linotype" w:cs="Arial"/>
          <w:b/>
        </w:rPr>
        <w:t>REVOCA</w:t>
      </w:r>
      <w:r w:rsidRPr="00FC0DB9">
        <w:rPr>
          <w:rFonts w:ascii="Palatino Linotype" w:eastAsia="Calibri" w:hAnsi="Palatino Linotype" w:cs="Arial"/>
        </w:rPr>
        <w:t xml:space="preserve"> la respuesta otorgada por </w:t>
      </w:r>
      <w:r w:rsidRPr="00FC0DB9">
        <w:rPr>
          <w:rFonts w:ascii="Palatino Linotype" w:eastAsia="Calibri" w:hAnsi="Palatino Linotype" w:cs="Arial"/>
          <w:b/>
        </w:rPr>
        <w:t>EL SUJETO OBLIGADO</w:t>
      </w:r>
      <w:r w:rsidRPr="00FC0DB9">
        <w:rPr>
          <w:rFonts w:ascii="Palatino Linotype" w:eastAsia="Calibri" w:hAnsi="Palatino Linotype" w:cs="Arial"/>
        </w:rPr>
        <w:t xml:space="preserve"> a la solicitud de información </w:t>
      </w:r>
      <w:r w:rsidR="00765EA6" w:rsidRPr="00FC0DB9">
        <w:rPr>
          <w:rFonts w:ascii="Palatino Linotype" w:eastAsia="Calibri" w:hAnsi="Palatino Linotype" w:cs="Arial"/>
          <w:b/>
          <w:bCs/>
        </w:rPr>
        <w:t>00623/UPVT/IP/2018</w:t>
      </w:r>
      <w:r w:rsidR="000D33A4" w:rsidRPr="00FC0DB9">
        <w:rPr>
          <w:rFonts w:ascii="Palatino Linotype" w:eastAsia="Calibri" w:hAnsi="Palatino Linotype" w:cs="Arial"/>
          <w:b/>
          <w:bCs/>
        </w:rPr>
        <w:t xml:space="preserve"> </w:t>
      </w:r>
      <w:r w:rsidRPr="00FC0DB9">
        <w:rPr>
          <w:rFonts w:ascii="Palatino Linotype" w:eastAsia="Calibri" w:hAnsi="Palatino Linotype" w:cs="Arial"/>
        </w:rPr>
        <w:t xml:space="preserve">y se le ordena en términos del Considerando </w:t>
      </w:r>
      <w:r w:rsidRPr="00FC0DB9">
        <w:rPr>
          <w:rFonts w:ascii="Palatino Linotype" w:eastAsia="Calibri" w:hAnsi="Palatino Linotype" w:cs="Arial"/>
          <w:b/>
        </w:rPr>
        <w:t>QUINTO</w:t>
      </w:r>
      <w:r w:rsidRPr="00FC0DB9">
        <w:rPr>
          <w:rFonts w:ascii="Palatino Linotype" w:eastAsia="Calibri" w:hAnsi="Palatino Linotype" w:cs="Arial"/>
        </w:rPr>
        <w:t xml:space="preserve"> de la presente resolución, entregue a</w:t>
      </w:r>
      <w:r w:rsidR="00105E45" w:rsidRPr="00FC0DB9">
        <w:rPr>
          <w:rFonts w:ascii="Palatino Linotype" w:eastAsia="Calibri" w:hAnsi="Palatino Linotype" w:cs="Arial"/>
        </w:rPr>
        <w:t>l</w:t>
      </w:r>
      <w:r w:rsidRPr="00FC0DB9">
        <w:rPr>
          <w:rFonts w:ascii="Palatino Linotype" w:eastAsia="Calibri" w:hAnsi="Palatino Linotype" w:cs="Arial"/>
        </w:rPr>
        <w:t xml:space="preserve"> </w:t>
      </w:r>
      <w:r w:rsidRPr="00FC0DB9">
        <w:rPr>
          <w:rFonts w:ascii="Palatino Linotype" w:eastAsia="Calibri" w:hAnsi="Palatino Linotype" w:cs="Arial"/>
          <w:b/>
        </w:rPr>
        <w:t>RECURRENTE</w:t>
      </w:r>
      <w:r w:rsidRPr="00FC0DB9">
        <w:rPr>
          <w:rFonts w:ascii="Palatino Linotype" w:eastAsia="Calibri" w:hAnsi="Palatino Linotype" w:cs="Arial"/>
        </w:rPr>
        <w:t xml:space="preserve"> vía </w:t>
      </w:r>
      <w:r w:rsidRPr="00FC0DB9">
        <w:rPr>
          <w:rFonts w:ascii="Palatino Linotype" w:eastAsia="Calibri" w:hAnsi="Palatino Linotype" w:cs="Arial"/>
          <w:b/>
        </w:rPr>
        <w:t>SAIMEX</w:t>
      </w:r>
      <w:r w:rsidR="006D6969" w:rsidRPr="00FC0DB9">
        <w:rPr>
          <w:rFonts w:ascii="Palatino Linotype" w:eastAsia="Calibri" w:hAnsi="Palatino Linotype" w:cs="Arial"/>
        </w:rPr>
        <w:t>,</w:t>
      </w:r>
      <w:r w:rsidRPr="00FC0DB9">
        <w:rPr>
          <w:rFonts w:ascii="Palatino Linotype" w:eastAsia="Calibri" w:hAnsi="Palatino Linotype" w:cs="Arial"/>
        </w:rPr>
        <w:t xml:space="preserve"> </w:t>
      </w:r>
      <w:r w:rsidR="001F592D" w:rsidRPr="00FC0DB9">
        <w:rPr>
          <w:rFonts w:ascii="Palatino Linotype" w:eastAsia="Calibri" w:hAnsi="Palatino Linotype" w:cs="Arial"/>
        </w:rPr>
        <w:t xml:space="preserve">previa </w:t>
      </w:r>
      <w:r w:rsidR="001F592D" w:rsidRPr="00FC0DB9">
        <w:rPr>
          <w:rFonts w:ascii="Palatino Linotype" w:eastAsia="Calibri" w:hAnsi="Palatino Linotype" w:cs="Arial"/>
          <w:b/>
        </w:rPr>
        <w:t>búsqueda exhaustiva y razonable</w:t>
      </w:r>
      <w:r w:rsidR="001F592D" w:rsidRPr="00FC0DB9">
        <w:rPr>
          <w:rFonts w:ascii="Palatino Linotype" w:eastAsia="Calibri" w:hAnsi="Palatino Linotype" w:cs="Arial"/>
        </w:rPr>
        <w:t>,</w:t>
      </w:r>
      <w:r w:rsidR="009710A5" w:rsidRPr="00FC0DB9">
        <w:rPr>
          <w:rFonts w:ascii="Palatino Linotype" w:eastAsia="Calibri" w:hAnsi="Palatino Linotype" w:cs="Arial"/>
        </w:rPr>
        <w:t xml:space="preserve"> de ser procedente en </w:t>
      </w:r>
      <w:r w:rsidR="009710A5" w:rsidRPr="00FC0DB9">
        <w:rPr>
          <w:rFonts w:ascii="Palatino Linotype" w:eastAsia="Calibri" w:hAnsi="Palatino Linotype" w:cs="Arial"/>
          <w:b/>
        </w:rPr>
        <w:t>versión pública</w:t>
      </w:r>
      <w:r w:rsidR="009710A5" w:rsidRPr="00FC0DB9">
        <w:rPr>
          <w:rFonts w:ascii="Palatino Linotype" w:eastAsia="Calibri" w:hAnsi="Palatino Linotype" w:cs="Arial"/>
        </w:rPr>
        <w:t xml:space="preserve">, </w:t>
      </w:r>
      <w:r w:rsidR="001F592D" w:rsidRPr="00FC0DB9">
        <w:rPr>
          <w:rFonts w:ascii="Palatino Linotype" w:eastAsia="Calibri" w:hAnsi="Palatino Linotype" w:cs="Arial"/>
        </w:rPr>
        <w:t>el documento o documentos donde conste</w:t>
      </w:r>
      <w:r w:rsidR="00D31B23" w:rsidRPr="00FC0DB9">
        <w:rPr>
          <w:rFonts w:ascii="Palatino Linotype" w:eastAsia="Calibri" w:hAnsi="Palatino Linotype" w:cs="Arial"/>
        </w:rPr>
        <w:t xml:space="preserve"> </w:t>
      </w:r>
      <w:r w:rsidRPr="00FC0DB9">
        <w:rPr>
          <w:rFonts w:ascii="Palatino Linotype" w:eastAsia="Calibri" w:hAnsi="Palatino Linotype" w:cs="Arial"/>
        </w:rPr>
        <w:t>lo siguiente:</w:t>
      </w:r>
    </w:p>
    <w:p w14:paraId="3F2680D3" w14:textId="77777777" w:rsidR="00DB7FA0" w:rsidRPr="00FC0DB9" w:rsidRDefault="00DB7FA0" w:rsidP="000D33A4">
      <w:pPr>
        <w:spacing w:line="360" w:lineRule="auto"/>
        <w:jc w:val="both"/>
        <w:rPr>
          <w:rFonts w:ascii="Palatino Linotype" w:eastAsia="Calibri" w:hAnsi="Palatino Linotype" w:cs="Arial"/>
          <w:sz w:val="14"/>
        </w:rPr>
      </w:pPr>
    </w:p>
    <w:p w14:paraId="702BCD47" w14:textId="6A01B192" w:rsidR="00DB7FA0" w:rsidRPr="00FC0DB9" w:rsidRDefault="00DB7FA0" w:rsidP="001F592D">
      <w:pPr>
        <w:spacing w:line="276" w:lineRule="auto"/>
        <w:ind w:left="851" w:right="760"/>
        <w:jc w:val="both"/>
        <w:rPr>
          <w:rFonts w:ascii="Palatino Linotype" w:eastAsia="Calibri" w:hAnsi="Palatino Linotype" w:cs="Arial"/>
          <w:i/>
          <w:sz w:val="22"/>
          <w:szCs w:val="22"/>
        </w:rPr>
      </w:pPr>
      <w:r w:rsidRPr="00FC0DB9">
        <w:rPr>
          <w:rFonts w:ascii="Palatino Linotype" w:eastAsia="Calibri" w:hAnsi="Palatino Linotype" w:cs="Arial"/>
          <w:i/>
          <w:sz w:val="22"/>
          <w:szCs w:val="22"/>
        </w:rPr>
        <w:t>“</w:t>
      </w:r>
      <w:r w:rsidR="00C14A5B" w:rsidRPr="00FC0DB9">
        <w:rPr>
          <w:rFonts w:ascii="Palatino Linotype" w:eastAsia="Calibri" w:hAnsi="Palatino Linotype" w:cs="Arial"/>
          <w:i/>
          <w:sz w:val="22"/>
          <w:szCs w:val="22"/>
        </w:rPr>
        <w:t xml:space="preserve">La adquisición de </w:t>
      </w:r>
      <w:r w:rsidR="001F592D" w:rsidRPr="00FC0DB9">
        <w:rPr>
          <w:rFonts w:ascii="Palatino Linotype" w:hAnsi="Palatino Linotype" w:cs="Arial"/>
          <w:i/>
          <w:sz w:val="22"/>
          <w:szCs w:val="22"/>
          <w:lang w:eastAsia="es-MX"/>
        </w:rPr>
        <w:t xml:space="preserve">extintores y recargas, donde se adviertan las fechas de las mismas y el gasto efectuado por </w:t>
      </w:r>
      <w:r w:rsidR="006F685D" w:rsidRPr="00FC0DB9">
        <w:rPr>
          <w:rFonts w:ascii="Palatino Linotype" w:hAnsi="Palatino Linotype" w:cs="Arial"/>
          <w:i/>
          <w:sz w:val="22"/>
          <w:szCs w:val="22"/>
          <w:lang w:eastAsia="es-MX"/>
        </w:rPr>
        <w:t>dichos</w:t>
      </w:r>
      <w:r w:rsidR="001F592D" w:rsidRPr="00FC0DB9">
        <w:rPr>
          <w:rFonts w:ascii="Palatino Linotype" w:hAnsi="Palatino Linotype" w:cs="Arial"/>
          <w:i/>
          <w:sz w:val="22"/>
          <w:szCs w:val="22"/>
          <w:lang w:eastAsia="es-MX"/>
        </w:rPr>
        <w:t xml:space="preserve"> concepto</w:t>
      </w:r>
      <w:r w:rsidR="006F685D" w:rsidRPr="00FC0DB9">
        <w:rPr>
          <w:rFonts w:ascii="Palatino Linotype" w:hAnsi="Palatino Linotype" w:cs="Arial"/>
          <w:i/>
          <w:sz w:val="22"/>
          <w:szCs w:val="22"/>
          <w:lang w:eastAsia="es-MX"/>
        </w:rPr>
        <w:t>s</w:t>
      </w:r>
      <w:r w:rsidR="001F592D" w:rsidRPr="00FC0DB9">
        <w:rPr>
          <w:rFonts w:ascii="Palatino Linotype" w:hAnsi="Palatino Linotype" w:cs="Arial"/>
          <w:i/>
          <w:sz w:val="22"/>
          <w:szCs w:val="22"/>
          <w:lang w:eastAsia="es-MX"/>
        </w:rPr>
        <w:t>, a partir del 11 de septiembre de 20</w:t>
      </w:r>
      <w:r w:rsidR="00563123" w:rsidRPr="00FC0DB9">
        <w:rPr>
          <w:rFonts w:ascii="Palatino Linotype" w:hAnsi="Palatino Linotype" w:cs="Arial"/>
          <w:i/>
          <w:sz w:val="22"/>
          <w:szCs w:val="22"/>
          <w:lang w:eastAsia="es-MX"/>
        </w:rPr>
        <w:t>0</w:t>
      </w:r>
      <w:r w:rsidR="001F592D" w:rsidRPr="00FC0DB9">
        <w:rPr>
          <w:rFonts w:ascii="Palatino Linotype" w:hAnsi="Palatino Linotype" w:cs="Arial"/>
          <w:i/>
          <w:sz w:val="22"/>
          <w:szCs w:val="22"/>
          <w:lang w:eastAsia="es-MX"/>
        </w:rPr>
        <w:t>6 al 2</w:t>
      </w:r>
      <w:r w:rsidR="00A46A40" w:rsidRPr="00FC0DB9">
        <w:rPr>
          <w:rFonts w:ascii="Palatino Linotype" w:hAnsi="Palatino Linotype" w:cs="Arial"/>
          <w:i/>
          <w:sz w:val="22"/>
          <w:szCs w:val="22"/>
          <w:lang w:eastAsia="es-MX"/>
        </w:rPr>
        <w:t>7</w:t>
      </w:r>
      <w:r w:rsidR="001F592D" w:rsidRPr="00FC0DB9">
        <w:rPr>
          <w:rFonts w:ascii="Palatino Linotype" w:hAnsi="Palatino Linotype" w:cs="Arial"/>
          <w:i/>
          <w:sz w:val="22"/>
          <w:szCs w:val="22"/>
          <w:lang w:eastAsia="es-MX"/>
        </w:rPr>
        <w:t xml:space="preserve"> de junio de 201</w:t>
      </w:r>
      <w:r w:rsidR="00A46A40" w:rsidRPr="00FC0DB9">
        <w:rPr>
          <w:rFonts w:ascii="Palatino Linotype" w:hAnsi="Palatino Linotype" w:cs="Arial"/>
          <w:i/>
          <w:sz w:val="22"/>
          <w:szCs w:val="22"/>
          <w:lang w:eastAsia="es-MX"/>
        </w:rPr>
        <w:t>7</w:t>
      </w:r>
      <w:r w:rsidR="00D324AA" w:rsidRPr="00FC0DB9">
        <w:rPr>
          <w:rFonts w:ascii="Palatino Linotype" w:eastAsia="Calibri" w:hAnsi="Palatino Linotype" w:cs="Arial"/>
          <w:i/>
          <w:sz w:val="22"/>
          <w:szCs w:val="22"/>
        </w:rPr>
        <w:t>.</w:t>
      </w:r>
    </w:p>
    <w:p w14:paraId="3D6E3AFF" w14:textId="77777777" w:rsidR="00D31B23" w:rsidRPr="00FC0DB9" w:rsidRDefault="00D31B23" w:rsidP="001F592D">
      <w:pPr>
        <w:spacing w:line="276" w:lineRule="auto"/>
        <w:ind w:left="851" w:right="760"/>
        <w:jc w:val="both"/>
        <w:rPr>
          <w:rFonts w:ascii="Palatino Linotype" w:eastAsia="Calibri" w:hAnsi="Palatino Linotype" w:cs="Arial"/>
          <w:i/>
          <w:sz w:val="22"/>
          <w:szCs w:val="22"/>
        </w:rPr>
      </w:pPr>
    </w:p>
    <w:p w14:paraId="48DA1E48" w14:textId="72A48128" w:rsidR="00D31B23" w:rsidRPr="00FC0DB9" w:rsidRDefault="00D31B23" w:rsidP="001F592D">
      <w:pPr>
        <w:spacing w:line="276" w:lineRule="auto"/>
        <w:ind w:left="851" w:right="760"/>
        <w:jc w:val="both"/>
        <w:rPr>
          <w:rFonts w:ascii="Palatino Linotype" w:eastAsia="Calibri" w:hAnsi="Palatino Linotype" w:cs="Arial"/>
          <w:i/>
          <w:sz w:val="22"/>
          <w:szCs w:val="22"/>
        </w:rPr>
      </w:pPr>
      <w:r w:rsidRPr="00FC0DB9">
        <w:rPr>
          <w:rFonts w:ascii="Palatino Linotype" w:hAnsi="Palatino Linotype" w:cs="Arial"/>
          <w:i/>
          <w:iCs/>
          <w:color w:val="222222"/>
          <w:sz w:val="22"/>
          <w:szCs w:val="22"/>
        </w:rPr>
        <w:t>Debiendo notificar al</w:t>
      </w:r>
      <w:r w:rsidRPr="00FC0DB9">
        <w:rPr>
          <w:rFonts w:ascii="Palatino Linotype" w:hAnsi="Palatino Linotype" w:cs="Arial"/>
          <w:b/>
          <w:bCs/>
          <w:i/>
          <w:iCs/>
          <w:color w:val="222222"/>
          <w:sz w:val="22"/>
          <w:szCs w:val="22"/>
        </w:rPr>
        <w:t> RECURRENTE</w:t>
      </w:r>
      <w:r w:rsidRPr="00FC0DB9">
        <w:rPr>
          <w:rFonts w:ascii="Palatino Linotype" w:hAnsi="Palatino Linotype" w:cs="Arial"/>
          <w:i/>
          <w:iCs/>
          <w:color w:val="222222"/>
          <w:sz w:val="22"/>
          <w:szCs w:val="22"/>
        </w:rPr>
        <w:t> el</w:t>
      </w:r>
      <w:r w:rsidR="00EC2985" w:rsidRPr="00FC0DB9">
        <w:rPr>
          <w:rFonts w:ascii="Palatino Linotype" w:hAnsi="Palatino Linotype" w:cs="Arial"/>
          <w:i/>
          <w:iCs/>
          <w:color w:val="222222"/>
          <w:sz w:val="22"/>
          <w:szCs w:val="22"/>
        </w:rPr>
        <w:t xml:space="preserve"> </w:t>
      </w:r>
      <w:r w:rsidRPr="00FC0DB9">
        <w:rPr>
          <w:rFonts w:ascii="Palatino Linotype" w:hAnsi="Palatino Linotype" w:cs="Arial"/>
          <w:i/>
          <w:iCs/>
          <w:color w:val="222222"/>
          <w:sz w:val="22"/>
          <w:szCs w:val="22"/>
        </w:rPr>
        <w:t>Acuerdo de Clasificación de la información que apruebe el Comité de Transparencia con motivo de la versión pública</w:t>
      </w:r>
      <w:r w:rsidRPr="00FC0DB9">
        <w:rPr>
          <w:rFonts w:ascii="Palatino Linotype" w:hAnsi="Palatino Linotype"/>
          <w:bCs/>
          <w:i/>
          <w:sz w:val="22"/>
          <w:szCs w:val="22"/>
        </w:rPr>
        <w:t>.</w:t>
      </w:r>
    </w:p>
    <w:p w14:paraId="0D6A6F9D" w14:textId="77777777" w:rsidR="001F592D" w:rsidRPr="00FC0DB9" w:rsidRDefault="001F592D" w:rsidP="001F592D">
      <w:pPr>
        <w:spacing w:line="276" w:lineRule="auto"/>
        <w:ind w:left="709" w:right="760"/>
        <w:jc w:val="both"/>
        <w:rPr>
          <w:rFonts w:ascii="Palatino Linotype" w:eastAsia="Calibri" w:hAnsi="Palatino Linotype" w:cs="Arial"/>
          <w:i/>
          <w:sz w:val="22"/>
        </w:rPr>
      </w:pPr>
    </w:p>
    <w:p w14:paraId="48D944B0" w14:textId="3D47CDB7" w:rsidR="001F592D" w:rsidRPr="00FC0DB9" w:rsidRDefault="001F592D" w:rsidP="001F592D">
      <w:pPr>
        <w:spacing w:line="276" w:lineRule="auto"/>
        <w:ind w:left="851" w:right="902"/>
        <w:jc w:val="both"/>
        <w:rPr>
          <w:rFonts w:ascii="Palatino Linotype" w:eastAsia="Calibri" w:hAnsi="Palatino Linotype" w:cs="Arial"/>
          <w:i/>
          <w:sz w:val="22"/>
          <w:szCs w:val="22"/>
        </w:rPr>
      </w:pPr>
      <w:r w:rsidRPr="00FC0DB9">
        <w:rPr>
          <w:rFonts w:ascii="Palatino Linotype" w:eastAsia="Calibri" w:hAnsi="Palatino Linotype" w:cs="Arial"/>
          <w:i/>
          <w:sz w:val="22"/>
          <w:szCs w:val="22"/>
        </w:rPr>
        <w:t xml:space="preserve">Para el caso que derivado de la búsqueda exhaustiva y razonable no se localice la información solicitada, </w:t>
      </w:r>
      <w:r w:rsidRPr="00FC0DB9">
        <w:rPr>
          <w:rFonts w:ascii="Palatino Linotype" w:eastAsia="Calibri" w:hAnsi="Palatino Linotype" w:cs="Arial"/>
          <w:b/>
          <w:i/>
          <w:sz w:val="22"/>
          <w:szCs w:val="22"/>
        </w:rPr>
        <w:t>EL SUJETO OBLIGADO</w:t>
      </w:r>
      <w:r w:rsidRPr="00FC0DB9">
        <w:rPr>
          <w:rFonts w:ascii="Palatino Linotype" w:eastAsia="Calibri" w:hAnsi="Palatino Linotype" w:cs="Arial"/>
          <w:i/>
          <w:sz w:val="22"/>
          <w:szCs w:val="22"/>
        </w:rPr>
        <w:t xml:space="preserve"> deberá emitir el Acuerdo de Inexistencia en términos de los artículos 49</w:t>
      </w:r>
      <w:r w:rsidR="00D31B23" w:rsidRPr="00FC0DB9">
        <w:rPr>
          <w:rFonts w:ascii="Palatino Linotype" w:eastAsia="Calibri" w:hAnsi="Palatino Linotype" w:cs="Arial"/>
          <w:i/>
          <w:sz w:val="22"/>
          <w:szCs w:val="22"/>
        </w:rPr>
        <w:t>,</w:t>
      </w:r>
      <w:r w:rsidRPr="00FC0DB9">
        <w:rPr>
          <w:rFonts w:ascii="Palatino Linotype" w:eastAsia="Calibri" w:hAnsi="Palatino Linotype" w:cs="Arial"/>
          <w:i/>
          <w:sz w:val="22"/>
          <w:szCs w:val="22"/>
        </w:rPr>
        <w:t xml:space="preserve"> fracciones II  y XIII, 169 y 170 de la Ley de Transparencia y Acceso a la Información Pública del Estado de México y Municipios, debiendo notificarlo a</w:t>
      </w:r>
      <w:r w:rsidR="00D31B23" w:rsidRPr="00FC0DB9">
        <w:rPr>
          <w:rFonts w:ascii="Palatino Linotype" w:eastAsia="Calibri" w:hAnsi="Palatino Linotype" w:cs="Arial"/>
          <w:i/>
          <w:sz w:val="22"/>
          <w:szCs w:val="22"/>
        </w:rPr>
        <w:t>l</w:t>
      </w:r>
      <w:r w:rsidRPr="00FC0DB9">
        <w:rPr>
          <w:rFonts w:ascii="Palatino Linotype" w:eastAsia="Calibri" w:hAnsi="Palatino Linotype" w:cs="Arial"/>
          <w:i/>
          <w:sz w:val="22"/>
          <w:szCs w:val="22"/>
        </w:rPr>
        <w:t xml:space="preserve"> </w:t>
      </w:r>
      <w:r w:rsidRPr="00FC0DB9">
        <w:rPr>
          <w:rFonts w:ascii="Palatino Linotype" w:eastAsia="Calibri" w:hAnsi="Palatino Linotype" w:cs="Arial"/>
          <w:b/>
          <w:i/>
          <w:sz w:val="22"/>
          <w:szCs w:val="22"/>
        </w:rPr>
        <w:t>RECURRENTE</w:t>
      </w:r>
      <w:r w:rsidRPr="00FC0DB9">
        <w:rPr>
          <w:rFonts w:ascii="Palatino Linotype" w:eastAsia="Calibri" w:hAnsi="Palatino Linotype" w:cs="Arial"/>
          <w:i/>
          <w:sz w:val="22"/>
          <w:szCs w:val="22"/>
        </w:rPr>
        <w:t xml:space="preserve"> al momento de dar cumplimiento a la presente resolución.”</w:t>
      </w:r>
    </w:p>
    <w:p w14:paraId="146CEDB3" w14:textId="77777777" w:rsidR="00C14A5B" w:rsidRPr="00FC0DB9" w:rsidRDefault="00C14A5B" w:rsidP="001F592D">
      <w:pPr>
        <w:spacing w:line="276" w:lineRule="auto"/>
        <w:ind w:left="851" w:right="902"/>
        <w:jc w:val="both"/>
        <w:rPr>
          <w:rFonts w:ascii="Palatino Linotype" w:eastAsia="Calibri" w:hAnsi="Palatino Linotype" w:cs="Arial"/>
          <w:i/>
          <w:sz w:val="22"/>
          <w:szCs w:val="22"/>
        </w:rPr>
      </w:pPr>
    </w:p>
    <w:p w14:paraId="4E7F0DFD" w14:textId="77777777" w:rsidR="00DB7FA0" w:rsidRPr="00FC0DB9" w:rsidRDefault="00DB7FA0" w:rsidP="000D33A4">
      <w:pPr>
        <w:spacing w:line="360" w:lineRule="auto"/>
        <w:jc w:val="both"/>
        <w:rPr>
          <w:rFonts w:ascii="Palatino Linotype" w:eastAsia="Calibri" w:hAnsi="Palatino Linotype" w:cs="Arial"/>
        </w:rPr>
      </w:pPr>
      <w:r w:rsidRPr="00FC0DB9">
        <w:rPr>
          <w:rFonts w:ascii="Palatino Linotype" w:eastAsia="Calibri" w:hAnsi="Palatino Linotype" w:cs="Arial"/>
          <w:b/>
          <w:sz w:val="28"/>
        </w:rPr>
        <w:t>TERCERO</w:t>
      </w:r>
      <w:r w:rsidRPr="00FC0DB9">
        <w:rPr>
          <w:rFonts w:ascii="Palatino Linotype" w:eastAsia="Calibri" w:hAnsi="Palatino Linotype" w:cs="Arial"/>
        </w:rPr>
        <w:t xml:space="preserve">. Notifíquese al Titular de la Unidad de Transparencia del </w:t>
      </w:r>
      <w:r w:rsidRPr="00FC0DB9">
        <w:rPr>
          <w:rFonts w:ascii="Palatino Linotype" w:eastAsia="Calibri" w:hAnsi="Palatino Linotype" w:cs="Arial"/>
          <w:b/>
        </w:rPr>
        <w:t>SUJETO OBLIGADO</w:t>
      </w:r>
      <w:r w:rsidRPr="00FC0DB9">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2A1702D" w14:textId="77777777" w:rsidR="00DB7FA0" w:rsidRPr="00FC0DB9" w:rsidRDefault="00DB7FA0" w:rsidP="000D33A4">
      <w:pPr>
        <w:spacing w:line="360" w:lineRule="auto"/>
        <w:jc w:val="both"/>
        <w:rPr>
          <w:rFonts w:ascii="Palatino Linotype" w:eastAsia="Calibri" w:hAnsi="Palatino Linotype" w:cs="Arial"/>
        </w:rPr>
      </w:pPr>
    </w:p>
    <w:p w14:paraId="7B488D9B" w14:textId="2B12ECC4" w:rsidR="00DB7FA0" w:rsidRPr="00FC0DB9" w:rsidRDefault="00DB7FA0" w:rsidP="000D33A4">
      <w:pPr>
        <w:spacing w:line="360" w:lineRule="auto"/>
        <w:jc w:val="both"/>
        <w:rPr>
          <w:rFonts w:ascii="Palatino Linotype" w:eastAsia="Calibri" w:hAnsi="Palatino Linotype" w:cs="Arial"/>
        </w:rPr>
      </w:pPr>
      <w:r w:rsidRPr="00FC0DB9">
        <w:rPr>
          <w:rFonts w:ascii="Palatino Linotype" w:eastAsia="Calibri" w:hAnsi="Palatino Linotype" w:cs="Arial"/>
          <w:b/>
          <w:sz w:val="28"/>
        </w:rPr>
        <w:t>CUARTO</w:t>
      </w:r>
      <w:r w:rsidRPr="00FC0DB9">
        <w:rPr>
          <w:rFonts w:ascii="Palatino Linotype" w:eastAsia="Calibri" w:hAnsi="Palatino Linotype" w:cs="Arial"/>
        </w:rPr>
        <w:t>. Notifíquese a</w:t>
      </w:r>
      <w:r w:rsidR="00563123" w:rsidRPr="00FC0DB9">
        <w:rPr>
          <w:rFonts w:ascii="Palatino Linotype" w:eastAsia="Calibri" w:hAnsi="Palatino Linotype" w:cs="Arial"/>
        </w:rPr>
        <w:t>l</w:t>
      </w:r>
      <w:r w:rsidRPr="00FC0DB9">
        <w:rPr>
          <w:rFonts w:ascii="Palatino Linotype" w:eastAsia="Calibri" w:hAnsi="Palatino Linotype" w:cs="Arial"/>
        </w:rPr>
        <w:t xml:space="preserve"> </w:t>
      </w:r>
      <w:r w:rsidRPr="00FC0DB9">
        <w:rPr>
          <w:rFonts w:ascii="Palatino Linotype" w:eastAsia="Calibri" w:hAnsi="Palatino Linotype" w:cs="Arial"/>
          <w:b/>
        </w:rPr>
        <w:t>RECURRENTE</w:t>
      </w:r>
      <w:r w:rsidRPr="00FC0DB9">
        <w:rPr>
          <w:rFonts w:ascii="Palatino Linotype" w:eastAsia="Calibri" w:hAnsi="Palatino Linotype" w:cs="Arial"/>
        </w:rPr>
        <w:t xml:space="preserve"> la presente resolución</w:t>
      </w:r>
      <w:r w:rsidR="000D33A4" w:rsidRPr="00FC0DB9">
        <w:rPr>
          <w:rFonts w:ascii="Palatino Linotype" w:eastAsia="Calibri" w:hAnsi="Palatino Linotype" w:cs="Arial"/>
        </w:rPr>
        <w:t xml:space="preserve"> y el Informe Justificado</w:t>
      </w:r>
      <w:r w:rsidRPr="00FC0DB9">
        <w:rPr>
          <w:rFonts w:ascii="Palatino Linotype" w:eastAsia="Calibri" w:hAnsi="Palatino Linotype" w:cs="Arial"/>
        </w:rPr>
        <w:t>.</w:t>
      </w:r>
    </w:p>
    <w:p w14:paraId="565934DB" w14:textId="77777777" w:rsidR="00DB7FA0" w:rsidRPr="00FC0DB9" w:rsidRDefault="00DB7FA0" w:rsidP="000D33A4">
      <w:pPr>
        <w:spacing w:line="360" w:lineRule="auto"/>
        <w:jc w:val="both"/>
        <w:rPr>
          <w:rFonts w:ascii="Palatino Linotype" w:eastAsia="Calibri" w:hAnsi="Palatino Linotype" w:cs="Arial"/>
        </w:rPr>
      </w:pPr>
    </w:p>
    <w:p w14:paraId="296D6653" w14:textId="5CD58C84" w:rsidR="00DB7FA0" w:rsidRPr="00A61068" w:rsidRDefault="00DB7FA0" w:rsidP="000D33A4">
      <w:pPr>
        <w:spacing w:line="360" w:lineRule="auto"/>
        <w:jc w:val="both"/>
        <w:rPr>
          <w:rFonts w:ascii="Palatino Linotype" w:eastAsia="Calibri" w:hAnsi="Palatino Linotype" w:cs="Arial"/>
        </w:rPr>
      </w:pPr>
      <w:r w:rsidRPr="00FC0DB9">
        <w:rPr>
          <w:rFonts w:ascii="Palatino Linotype" w:eastAsia="Calibri" w:hAnsi="Palatino Linotype" w:cs="Arial"/>
          <w:b/>
          <w:sz w:val="28"/>
        </w:rPr>
        <w:t>QUINTO</w:t>
      </w:r>
      <w:r w:rsidR="000D33A4" w:rsidRPr="00FC0DB9">
        <w:rPr>
          <w:rFonts w:ascii="Palatino Linotype" w:eastAsia="Calibri" w:hAnsi="Palatino Linotype" w:cs="Arial"/>
        </w:rPr>
        <w:t>. Hágase del conocimiento de</w:t>
      </w:r>
      <w:r w:rsidR="001F592D" w:rsidRPr="00FC0DB9">
        <w:rPr>
          <w:rFonts w:ascii="Palatino Linotype" w:eastAsia="Calibri" w:hAnsi="Palatino Linotype" w:cs="Arial"/>
        </w:rPr>
        <w:t>l</w:t>
      </w:r>
      <w:r w:rsidRPr="00FC0DB9">
        <w:rPr>
          <w:rFonts w:ascii="Palatino Linotype" w:eastAsia="Calibri" w:hAnsi="Palatino Linotype" w:cs="Arial"/>
        </w:rPr>
        <w:t xml:space="preserve"> </w:t>
      </w:r>
      <w:r w:rsidRPr="00FC0DB9">
        <w:rPr>
          <w:rFonts w:ascii="Palatino Linotype" w:eastAsia="Calibri" w:hAnsi="Palatino Linotype" w:cs="Arial"/>
          <w:b/>
        </w:rPr>
        <w:t>RECURRENTE</w:t>
      </w:r>
      <w:r w:rsidRPr="00FC0DB9">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74D8C7A" w14:textId="77777777" w:rsidR="00DB7FA0" w:rsidRPr="00A61068" w:rsidRDefault="00DB7FA0" w:rsidP="000D33A4">
      <w:pPr>
        <w:spacing w:line="360" w:lineRule="auto"/>
        <w:jc w:val="both"/>
        <w:rPr>
          <w:rFonts w:ascii="Palatino Linotype" w:eastAsia="Calibri" w:hAnsi="Palatino Linotype" w:cs="Arial"/>
        </w:rPr>
      </w:pPr>
    </w:p>
    <w:p w14:paraId="1659CFA1" w14:textId="4C544DF1" w:rsidR="00651BF4" w:rsidRDefault="00DB7FA0" w:rsidP="000D33A4">
      <w:pPr>
        <w:spacing w:line="360" w:lineRule="auto"/>
        <w:jc w:val="both"/>
        <w:rPr>
          <w:rFonts w:ascii="Palatino Linotype" w:eastAsia="Calibri" w:hAnsi="Palatino Linotype" w:cs="Arial"/>
        </w:rPr>
      </w:pPr>
      <w:r w:rsidRPr="00DB7FA0">
        <w:rPr>
          <w:rFonts w:ascii="Palatino Linotype" w:eastAsia="Calibri" w:hAnsi="Palatino Linotype" w:cs="Arial"/>
        </w:rPr>
        <w:t xml:space="preserve">ASÍ LO </w:t>
      </w:r>
      <w:r w:rsidRPr="00964499">
        <w:rPr>
          <w:rFonts w:ascii="Palatino Linotype" w:eastAsia="Calibri" w:hAnsi="Palatino Linotype" w:cs="Arial"/>
        </w:rPr>
        <w:t xml:space="preserve">RESUELVE, POR UNANIMIDAD DE VOTOS, EL PLENO DEL INSTITUTO DE TRANSPARENCIA, ACCESO A LA INFORMACIÓN PÚBLICA Y PROTECCIÓN DE DATOS PERSONALES DEL ESTADO DE MÉXICO Y MUNICIPIOS, CONFORMADO POR LOS COMISIONADOS ZULEMA MARTÍNEZ SÁNCHEZ; </w:t>
      </w:r>
      <w:r w:rsidRPr="00964499">
        <w:rPr>
          <w:rFonts w:ascii="Palatino Linotype" w:eastAsia="Calibri" w:hAnsi="Palatino Linotype" w:cs="Arial"/>
        </w:rPr>
        <w:lastRenderedPageBreak/>
        <w:t>EVA ABAID YAPUR;</w:t>
      </w:r>
      <w:r w:rsidR="00BF5773" w:rsidRPr="00964499">
        <w:rPr>
          <w:rFonts w:ascii="Palatino Linotype" w:eastAsia="Calibri" w:hAnsi="Palatino Linotype" w:cs="Arial"/>
        </w:rPr>
        <w:t xml:space="preserve"> JOSÉ GUADALUPE LUNA HERNÁNDEZ; JAVIER MARTÍNEZ CRUZ Y LUIS GUSTAVO PARRA NORIEGA</w:t>
      </w:r>
      <w:r w:rsidRPr="00964499">
        <w:rPr>
          <w:rFonts w:ascii="Palatino Linotype" w:eastAsia="Calibri" w:hAnsi="Palatino Linotype" w:cs="Arial"/>
        </w:rPr>
        <w:t xml:space="preserve"> EN LA </w:t>
      </w:r>
      <w:r w:rsidR="004B7DD2" w:rsidRPr="00964499">
        <w:rPr>
          <w:rFonts w:ascii="Palatino Linotype" w:eastAsia="Calibri" w:hAnsi="Palatino Linotype" w:cs="Arial"/>
        </w:rPr>
        <w:t>TRIGÉSIMA</w:t>
      </w:r>
      <w:r w:rsidR="001F592D" w:rsidRPr="00964499">
        <w:rPr>
          <w:rFonts w:ascii="Palatino Linotype" w:eastAsia="Calibri" w:hAnsi="Palatino Linotype" w:cs="Arial"/>
        </w:rPr>
        <w:t xml:space="preserve"> </w:t>
      </w:r>
      <w:r w:rsidR="00563123" w:rsidRPr="00964499">
        <w:rPr>
          <w:rFonts w:ascii="Palatino Linotype" w:eastAsia="Calibri" w:hAnsi="Palatino Linotype" w:cs="Arial"/>
        </w:rPr>
        <w:t>TERCERA</w:t>
      </w:r>
      <w:r w:rsidRPr="00964499">
        <w:rPr>
          <w:rFonts w:ascii="Palatino Linotype" w:eastAsia="Calibri" w:hAnsi="Palatino Linotype" w:cs="Arial"/>
        </w:rPr>
        <w:t xml:space="preserve"> SESIÓN ORDINARIA CELEBRADA EL </w:t>
      </w:r>
      <w:r w:rsidR="00563123" w:rsidRPr="00964499">
        <w:rPr>
          <w:rFonts w:ascii="Palatino Linotype" w:eastAsia="Calibri" w:hAnsi="Palatino Linotype" w:cs="Arial"/>
        </w:rPr>
        <w:t>DOCE</w:t>
      </w:r>
      <w:r w:rsidR="000D33A4" w:rsidRPr="00964499">
        <w:rPr>
          <w:rFonts w:ascii="Palatino Linotype" w:eastAsia="Calibri" w:hAnsi="Palatino Linotype" w:cs="Arial"/>
        </w:rPr>
        <w:t xml:space="preserve"> DE </w:t>
      </w:r>
      <w:r w:rsidR="001F592D" w:rsidRPr="00964499">
        <w:rPr>
          <w:rFonts w:ascii="Palatino Linotype" w:eastAsia="Calibri" w:hAnsi="Palatino Linotype" w:cs="Arial"/>
        </w:rPr>
        <w:t>SEPTIEMBRE</w:t>
      </w:r>
      <w:r w:rsidRPr="00964499">
        <w:rPr>
          <w:rFonts w:ascii="Palatino Linotype" w:eastAsia="Calibri" w:hAnsi="Palatino Linotype" w:cs="Arial"/>
        </w:rPr>
        <w:t xml:space="preserve"> DE DOS MIL DIECIOCHO, ANTE EL SECRETARIO TÉCNICO DEL PLE</w:t>
      </w:r>
      <w:r w:rsidRPr="00DB7FA0">
        <w:rPr>
          <w:rFonts w:ascii="Palatino Linotype" w:eastAsia="Calibri" w:hAnsi="Palatino Linotype" w:cs="Arial"/>
        </w:rPr>
        <w:t>NO, ALEXIS TAPIA RAMÍREZ.</w:t>
      </w:r>
    </w:p>
    <w:tbl>
      <w:tblPr>
        <w:tblW w:w="0" w:type="dxa"/>
        <w:jc w:val="center"/>
        <w:tblLayout w:type="fixed"/>
        <w:tblLook w:val="04A0" w:firstRow="1" w:lastRow="0" w:firstColumn="1" w:lastColumn="0" w:noHBand="0" w:noVBand="1"/>
      </w:tblPr>
      <w:tblGrid>
        <w:gridCol w:w="5184"/>
        <w:gridCol w:w="5184"/>
      </w:tblGrid>
      <w:tr w:rsidR="006F685D" w14:paraId="335AC8F1" w14:textId="77777777" w:rsidTr="006F685D">
        <w:trPr>
          <w:jc w:val="center"/>
        </w:trPr>
        <w:tc>
          <w:tcPr>
            <w:tcW w:w="10368" w:type="dxa"/>
            <w:gridSpan w:val="2"/>
            <w:hideMark/>
          </w:tcPr>
          <w:p w14:paraId="17137190" w14:textId="77777777" w:rsidR="00964499" w:rsidRDefault="00964499"/>
          <w:tbl>
            <w:tblPr>
              <w:tblW w:w="10365" w:type="dxa"/>
              <w:jc w:val="center"/>
              <w:tblLayout w:type="fixed"/>
              <w:tblLook w:val="04A0" w:firstRow="1" w:lastRow="0" w:firstColumn="1" w:lastColumn="0" w:noHBand="0" w:noVBand="1"/>
            </w:tblPr>
            <w:tblGrid>
              <w:gridCol w:w="5182"/>
              <w:gridCol w:w="5183"/>
            </w:tblGrid>
            <w:tr w:rsidR="006F685D" w14:paraId="549C9278" w14:textId="77777777" w:rsidTr="00964499">
              <w:trPr>
                <w:jc w:val="center"/>
              </w:trPr>
              <w:tc>
                <w:tcPr>
                  <w:tcW w:w="10365" w:type="dxa"/>
                  <w:gridSpan w:val="2"/>
                </w:tcPr>
                <w:p w14:paraId="044361E2" w14:textId="77777777" w:rsidR="006F685D" w:rsidRPr="00964499" w:rsidRDefault="006F685D" w:rsidP="00964499">
                  <w:pPr>
                    <w:jc w:val="center"/>
                    <w:rPr>
                      <w:rFonts w:ascii="Palatino Linotype" w:hAnsi="Palatino Linotype" w:cs="Arial"/>
                      <w:b/>
                    </w:rPr>
                  </w:pPr>
                </w:p>
                <w:p w14:paraId="280EDBC4" w14:textId="77777777" w:rsidR="006F685D" w:rsidRDefault="006F685D" w:rsidP="00964499">
                  <w:pPr>
                    <w:jc w:val="center"/>
                    <w:rPr>
                      <w:rFonts w:ascii="Palatino Linotype" w:hAnsi="Palatino Linotype" w:cs="Arial"/>
                      <w:b/>
                      <w:lang w:val="es-ES_tradnl"/>
                    </w:rPr>
                  </w:pPr>
                </w:p>
                <w:p w14:paraId="5D11BEAD" w14:textId="77777777" w:rsidR="006F685D" w:rsidRDefault="006F685D" w:rsidP="00964499">
                  <w:pPr>
                    <w:jc w:val="center"/>
                    <w:rPr>
                      <w:rFonts w:ascii="Palatino Linotype" w:hAnsi="Palatino Linotype" w:cs="Arial"/>
                      <w:b/>
                      <w:lang w:val="es-ES_tradnl"/>
                    </w:rPr>
                  </w:pPr>
                  <w:r>
                    <w:rPr>
                      <w:rFonts w:ascii="Palatino Linotype" w:hAnsi="Palatino Linotype" w:cs="Arial"/>
                      <w:b/>
                      <w:lang w:val="es-ES_tradnl"/>
                    </w:rPr>
                    <w:t>Zulema Martínez Sánchez</w:t>
                  </w:r>
                </w:p>
                <w:p w14:paraId="0CCCCFD6" w14:textId="77777777" w:rsidR="006F685D" w:rsidRDefault="006F685D" w:rsidP="00964499">
                  <w:pPr>
                    <w:jc w:val="center"/>
                    <w:rPr>
                      <w:rFonts w:ascii="Palatino Linotype" w:hAnsi="Palatino Linotype" w:cs="Arial"/>
                      <w:b/>
                      <w:lang w:val="es-ES_tradnl"/>
                    </w:rPr>
                  </w:pPr>
                  <w:r>
                    <w:rPr>
                      <w:rFonts w:ascii="Palatino Linotype" w:hAnsi="Palatino Linotype" w:cs="Arial"/>
                      <w:lang w:val="es-ES_tradnl"/>
                    </w:rPr>
                    <w:t>Comisionada Presidenta</w:t>
                  </w:r>
                </w:p>
                <w:p w14:paraId="284E082E" w14:textId="77777777" w:rsidR="006F685D" w:rsidRDefault="006F685D" w:rsidP="00964499">
                  <w:pPr>
                    <w:jc w:val="center"/>
                    <w:rPr>
                      <w:rFonts w:ascii="Palatino Linotype" w:hAnsi="Palatino Linotype" w:cs="Arial"/>
                      <w:b/>
                      <w:lang w:val="es-ES_tradnl"/>
                    </w:rPr>
                  </w:pPr>
                  <w:r w:rsidRPr="00E14829">
                    <w:rPr>
                      <w:rFonts w:ascii="Palatino Linotype" w:hAnsi="Palatino Linotype" w:cs="Arial"/>
                      <w:b/>
                      <w:color w:val="FFFFFF" w:themeColor="background1"/>
                      <w:lang w:val="es-ES_tradnl"/>
                    </w:rPr>
                    <w:t xml:space="preserve">(RÚBRICA) </w:t>
                  </w:r>
                </w:p>
              </w:tc>
            </w:tr>
            <w:tr w:rsidR="006F685D" w14:paraId="1A8A0BF7" w14:textId="77777777" w:rsidTr="00964499">
              <w:trPr>
                <w:jc w:val="center"/>
              </w:trPr>
              <w:tc>
                <w:tcPr>
                  <w:tcW w:w="5182" w:type="dxa"/>
                </w:tcPr>
                <w:p w14:paraId="15ABE38F" w14:textId="77777777" w:rsidR="006F685D" w:rsidRDefault="006F685D" w:rsidP="00964499">
                  <w:pPr>
                    <w:jc w:val="center"/>
                    <w:rPr>
                      <w:rFonts w:ascii="Palatino Linotype" w:hAnsi="Palatino Linotype" w:cs="Arial"/>
                      <w:b/>
                      <w:lang w:val="es-ES_tradnl"/>
                    </w:rPr>
                  </w:pPr>
                </w:p>
                <w:p w14:paraId="7E458FE1" w14:textId="77777777" w:rsidR="006F685D" w:rsidRDefault="006F685D" w:rsidP="00964499">
                  <w:pPr>
                    <w:jc w:val="center"/>
                    <w:rPr>
                      <w:rFonts w:ascii="Palatino Linotype" w:hAnsi="Palatino Linotype" w:cs="Arial"/>
                      <w:b/>
                      <w:lang w:val="es-ES_tradnl"/>
                    </w:rPr>
                  </w:pPr>
                </w:p>
                <w:p w14:paraId="4DADAE03" w14:textId="77777777" w:rsidR="006F685D" w:rsidRDefault="006F685D" w:rsidP="00964499">
                  <w:pPr>
                    <w:jc w:val="center"/>
                    <w:rPr>
                      <w:rFonts w:ascii="Palatino Linotype" w:hAnsi="Palatino Linotype" w:cs="Arial"/>
                      <w:b/>
                      <w:lang w:val="es-ES_tradnl"/>
                    </w:rPr>
                  </w:pPr>
                </w:p>
                <w:p w14:paraId="1AF98BEC" w14:textId="77777777" w:rsidR="006F685D" w:rsidRDefault="006F685D" w:rsidP="00964499">
                  <w:pPr>
                    <w:jc w:val="center"/>
                    <w:rPr>
                      <w:rFonts w:ascii="Palatino Linotype" w:hAnsi="Palatino Linotype" w:cs="Arial"/>
                      <w:b/>
                      <w:lang w:val="es-ES_tradnl"/>
                    </w:rPr>
                  </w:pPr>
                  <w:r>
                    <w:rPr>
                      <w:rFonts w:ascii="Palatino Linotype" w:hAnsi="Palatino Linotype" w:cs="Arial"/>
                      <w:b/>
                      <w:lang w:val="es-ES_tradnl"/>
                    </w:rPr>
                    <w:t>Eva Abaid Yapur</w:t>
                  </w:r>
                </w:p>
                <w:p w14:paraId="7279A69C" w14:textId="77777777" w:rsidR="006F685D" w:rsidRDefault="006F685D" w:rsidP="00964499">
                  <w:pPr>
                    <w:jc w:val="center"/>
                    <w:rPr>
                      <w:rFonts w:ascii="Palatino Linotype" w:hAnsi="Palatino Linotype" w:cs="Arial"/>
                      <w:lang w:val="es-ES_tradnl"/>
                    </w:rPr>
                  </w:pPr>
                  <w:r>
                    <w:rPr>
                      <w:rFonts w:ascii="Palatino Linotype" w:hAnsi="Palatino Linotype" w:cs="Arial"/>
                      <w:lang w:val="es-ES_tradnl"/>
                    </w:rPr>
                    <w:t>Comisionada</w:t>
                  </w:r>
                </w:p>
                <w:p w14:paraId="3FF9B29F" w14:textId="77777777" w:rsidR="006F685D" w:rsidRDefault="006F685D" w:rsidP="00964499">
                  <w:pPr>
                    <w:jc w:val="center"/>
                    <w:rPr>
                      <w:rFonts w:ascii="Palatino Linotype" w:hAnsi="Palatino Linotype" w:cs="Arial"/>
                      <w:b/>
                      <w:lang w:val="es-ES_tradnl"/>
                    </w:rPr>
                  </w:pPr>
                  <w:r w:rsidRPr="00E14829">
                    <w:rPr>
                      <w:rFonts w:ascii="Palatino Linotype" w:hAnsi="Palatino Linotype" w:cs="Arial"/>
                      <w:b/>
                      <w:color w:val="FFFFFF" w:themeColor="background1"/>
                      <w:lang w:val="es-ES_tradnl"/>
                    </w:rPr>
                    <w:t>(RÚBRICA)</w:t>
                  </w:r>
                </w:p>
              </w:tc>
              <w:tc>
                <w:tcPr>
                  <w:tcW w:w="5183" w:type="dxa"/>
                </w:tcPr>
                <w:p w14:paraId="694652A7" w14:textId="77777777" w:rsidR="006F685D" w:rsidRDefault="006F685D" w:rsidP="00964499">
                  <w:pPr>
                    <w:jc w:val="center"/>
                    <w:rPr>
                      <w:rFonts w:ascii="Palatino Linotype" w:hAnsi="Palatino Linotype" w:cs="Arial"/>
                      <w:b/>
                      <w:lang w:val="es-ES_tradnl"/>
                    </w:rPr>
                  </w:pPr>
                </w:p>
                <w:p w14:paraId="49DDC927" w14:textId="77777777" w:rsidR="006F685D" w:rsidRDefault="006F685D" w:rsidP="00964499">
                  <w:pPr>
                    <w:jc w:val="center"/>
                    <w:rPr>
                      <w:rFonts w:ascii="Palatino Linotype" w:hAnsi="Palatino Linotype" w:cs="Arial"/>
                      <w:b/>
                      <w:lang w:val="es-ES_tradnl"/>
                    </w:rPr>
                  </w:pPr>
                </w:p>
                <w:p w14:paraId="5C7ABA01" w14:textId="77777777" w:rsidR="006F685D" w:rsidRDefault="006F685D" w:rsidP="00964499">
                  <w:pPr>
                    <w:jc w:val="center"/>
                    <w:rPr>
                      <w:rFonts w:ascii="Palatino Linotype" w:hAnsi="Palatino Linotype" w:cs="Arial"/>
                      <w:b/>
                      <w:lang w:val="es-ES_tradnl"/>
                    </w:rPr>
                  </w:pPr>
                </w:p>
                <w:p w14:paraId="6B3E9439" w14:textId="77777777" w:rsidR="006F685D" w:rsidRDefault="006F685D" w:rsidP="00964499">
                  <w:pPr>
                    <w:jc w:val="center"/>
                    <w:rPr>
                      <w:rFonts w:ascii="Palatino Linotype" w:hAnsi="Palatino Linotype" w:cs="Arial"/>
                      <w:b/>
                      <w:lang w:val="es-ES_tradnl"/>
                    </w:rPr>
                  </w:pPr>
                  <w:r>
                    <w:rPr>
                      <w:rFonts w:ascii="Palatino Linotype" w:hAnsi="Palatino Linotype" w:cs="Arial"/>
                      <w:b/>
                      <w:lang w:val="es-ES_tradnl"/>
                    </w:rPr>
                    <w:t>José Guadalupe Luna Hernández</w:t>
                  </w:r>
                </w:p>
                <w:p w14:paraId="5AC94312" w14:textId="77777777" w:rsidR="006F685D" w:rsidRDefault="006F685D" w:rsidP="00964499">
                  <w:pPr>
                    <w:jc w:val="center"/>
                    <w:rPr>
                      <w:rFonts w:ascii="Palatino Linotype" w:hAnsi="Palatino Linotype" w:cs="Arial"/>
                      <w:lang w:val="es-ES_tradnl"/>
                    </w:rPr>
                  </w:pPr>
                  <w:r>
                    <w:rPr>
                      <w:rFonts w:ascii="Palatino Linotype" w:hAnsi="Palatino Linotype" w:cs="Arial"/>
                      <w:lang w:val="es-ES_tradnl"/>
                    </w:rPr>
                    <w:t>Comisionado</w:t>
                  </w:r>
                </w:p>
                <w:p w14:paraId="761EE6D2" w14:textId="77777777" w:rsidR="006F685D" w:rsidRDefault="006F685D" w:rsidP="00964499">
                  <w:pPr>
                    <w:jc w:val="center"/>
                    <w:rPr>
                      <w:rFonts w:ascii="Palatino Linotype" w:hAnsi="Palatino Linotype" w:cs="Arial"/>
                      <w:b/>
                      <w:lang w:val="es-ES_tradnl"/>
                    </w:rPr>
                  </w:pPr>
                  <w:r w:rsidRPr="00E14829">
                    <w:rPr>
                      <w:rFonts w:ascii="Palatino Linotype" w:hAnsi="Palatino Linotype" w:cs="Arial"/>
                      <w:b/>
                      <w:color w:val="FFFFFF" w:themeColor="background1"/>
                      <w:lang w:val="es-ES_tradnl"/>
                    </w:rPr>
                    <w:t>(RÚBRICA)</w:t>
                  </w:r>
                </w:p>
              </w:tc>
            </w:tr>
            <w:tr w:rsidR="006F685D" w14:paraId="011841AA" w14:textId="77777777" w:rsidTr="00964499">
              <w:trPr>
                <w:jc w:val="center"/>
              </w:trPr>
              <w:tc>
                <w:tcPr>
                  <w:tcW w:w="5182" w:type="dxa"/>
                </w:tcPr>
                <w:p w14:paraId="3CF9B801" w14:textId="77777777" w:rsidR="006F685D" w:rsidRDefault="006F685D" w:rsidP="00964499">
                  <w:pPr>
                    <w:jc w:val="center"/>
                    <w:rPr>
                      <w:rFonts w:ascii="Palatino Linotype" w:hAnsi="Palatino Linotype" w:cs="Arial"/>
                      <w:b/>
                      <w:lang w:val="es-ES_tradnl"/>
                    </w:rPr>
                  </w:pPr>
                </w:p>
                <w:p w14:paraId="5314DDD2" w14:textId="77777777" w:rsidR="006F685D" w:rsidRDefault="006F685D" w:rsidP="00964499">
                  <w:pPr>
                    <w:jc w:val="center"/>
                    <w:rPr>
                      <w:rFonts w:ascii="Palatino Linotype" w:hAnsi="Palatino Linotype" w:cs="Arial"/>
                      <w:b/>
                      <w:lang w:val="es-ES_tradnl"/>
                    </w:rPr>
                  </w:pPr>
                </w:p>
                <w:p w14:paraId="628EAADC" w14:textId="77777777" w:rsidR="006F685D" w:rsidRDefault="006F685D" w:rsidP="00964499">
                  <w:pPr>
                    <w:jc w:val="center"/>
                    <w:rPr>
                      <w:rFonts w:ascii="Palatino Linotype" w:hAnsi="Palatino Linotype" w:cs="Arial"/>
                      <w:b/>
                      <w:lang w:val="es-ES_tradnl"/>
                    </w:rPr>
                  </w:pPr>
                </w:p>
                <w:p w14:paraId="163DB781" w14:textId="77777777" w:rsidR="006F685D" w:rsidRDefault="006F685D" w:rsidP="00964499">
                  <w:pPr>
                    <w:jc w:val="center"/>
                    <w:rPr>
                      <w:rFonts w:ascii="Palatino Linotype" w:hAnsi="Palatino Linotype" w:cs="Arial"/>
                      <w:b/>
                      <w:lang w:val="es-ES_tradnl"/>
                    </w:rPr>
                  </w:pPr>
                  <w:r>
                    <w:rPr>
                      <w:rFonts w:ascii="Palatino Linotype" w:hAnsi="Palatino Linotype" w:cs="Arial"/>
                      <w:b/>
                      <w:lang w:val="es-ES_tradnl"/>
                    </w:rPr>
                    <w:t>Javier Martínez Cruz</w:t>
                  </w:r>
                </w:p>
                <w:p w14:paraId="58B593D2" w14:textId="77777777" w:rsidR="006F685D" w:rsidRDefault="006F685D" w:rsidP="00964499">
                  <w:pPr>
                    <w:jc w:val="center"/>
                    <w:rPr>
                      <w:rFonts w:ascii="Palatino Linotype" w:hAnsi="Palatino Linotype" w:cs="Arial"/>
                      <w:lang w:val="es-ES_tradnl"/>
                    </w:rPr>
                  </w:pPr>
                  <w:r>
                    <w:rPr>
                      <w:rFonts w:ascii="Palatino Linotype" w:hAnsi="Palatino Linotype" w:cs="Arial"/>
                      <w:lang w:val="es-ES_tradnl"/>
                    </w:rPr>
                    <w:t>Comisionado</w:t>
                  </w:r>
                </w:p>
                <w:p w14:paraId="48F4D5D3" w14:textId="77777777" w:rsidR="006F685D" w:rsidRDefault="006F685D" w:rsidP="00964499">
                  <w:pPr>
                    <w:jc w:val="center"/>
                    <w:rPr>
                      <w:rFonts w:ascii="Palatino Linotype" w:hAnsi="Palatino Linotype" w:cs="Arial"/>
                      <w:lang w:val="es-ES_tradnl"/>
                    </w:rPr>
                  </w:pPr>
                  <w:r w:rsidRPr="00E14829">
                    <w:rPr>
                      <w:rFonts w:ascii="Palatino Linotype" w:hAnsi="Palatino Linotype" w:cs="Arial"/>
                      <w:b/>
                      <w:color w:val="FFFFFF" w:themeColor="background1"/>
                      <w:lang w:val="es-ES_tradnl"/>
                    </w:rPr>
                    <w:t>(RÚBRICA)</w:t>
                  </w:r>
                </w:p>
              </w:tc>
              <w:tc>
                <w:tcPr>
                  <w:tcW w:w="5183" w:type="dxa"/>
                </w:tcPr>
                <w:p w14:paraId="73BBE720" w14:textId="77777777" w:rsidR="006F685D" w:rsidRDefault="006F685D" w:rsidP="00964499">
                  <w:pPr>
                    <w:jc w:val="center"/>
                    <w:rPr>
                      <w:rFonts w:ascii="Palatino Linotype" w:hAnsi="Palatino Linotype" w:cs="Arial"/>
                      <w:b/>
                      <w:lang w:val="es-ES_tradnl"/>
                    </w:rPr>
                  </w:pPr>
                </w:p>
                <w:p w14:paraId="0A9EB0E9" w14:textId="77777777" w:rsidR="006F685D" w:rsidRDefault="006F685D" w:rsidP="00964499">
                  <w:pPr>
                    <w:jc w:val="center"/>
                    <w:rPr>
                      <w:rFonts w:ascii="Palatino Linotype" w:hAnsi="Palatino Linotype" w:cs="Arial"/>
                      <w:b/>
                      <w:lang w:val="es-ES_tradnl"/>
                    </w:rPr>
                  </w:pPr>
                </w:p>
                <w:p w14:paraId="04F59EE8" w14:textId="77777777" w:rsidR="006F685D" w:rsidRDefault="006F685D" w:rsidP="00964499">
                  <w:pPr>
                    <w:jc w:val="center"/>
                    <w:rPr>
                      <w:rFonts w:ascii="Palatino Linotype" w:hAnsi="Palatino Linotype" w:cs="Arial"/>
                      <w:b/>
                      <w:lang w:val="es-ES_tradnl"/>
                    </w:rPr>
                  </w:pPr>
                </w:p>
                <w:p w14:paraId="5DDDEFF7" w14:textId="77777777" w:rsidR="006F685D" w:rsidRDefault="006F685D" w:rsidP="00964499">
                  <w:pPr>
                    <w:jc w:val="center"/>
                    <w:rPr>
                      <w:rFonts w:ascii="Palatino Linotype" w:hAnsi="Palatino Linotype" w:cs="Arial"/>
                      <w:b/>
                      <w:lang w:val="es-ES_tradnl"/>
                    </w:rPr>
                  </w:pPr>
                  <w:r>
                    <w:rPr>
                      <w:rFonts w:ascii="Palatino Linotype" w:hAnsi="Palatino Linotype" w:cs="Arial"/>
                      <w:b/>
                      <w:lang w:val="es-ES_tradnl"/>
                    </w:rPr>
                    <w:t>Luis Gustavo Parra Noriega</w:t>
                  </w:r>
                </w:p>
                <w:p w14:paraId="264BADB9" w14:textId="77777777" w:rsidR="006F685D" w:rsidRDefault="006F685D" w:rsidP="00964499">
                  <w:pPr>
                    <w:jc w:val="center"/>
                    <w:rPr>
                      <w:rFonts w:ascii="Palatino Linotype" w:hAnsi="Palatino Linotype" w:cs="Arial"/>
                      <w:lang w:val="es-ES_tradnl"/>
                    </w:rPr>
                  </w:pPr>
                  <w:r>
                    <w:rPr>
                      <w:rFonts w:ascii="Palatino Linotype" w:hAnsi="Palatino Linotype" w:cs="Arial"/>
                      <w:lang w:val="es-ES_tradnl"/>
                    </w:rPr>
                    <w:t>Comisionado</w:t>
                  </w:r>
                </w:p>
                <w:p w14:paraId="405467A0" w14:textId="77777777" w:rsidR="006F685D" w:rsidRDefault="006F685D" w:rsidP="00964499">
                  <w:pPr>
                    <w:jc w:val="center"/>
                    <w:rPr>
                      <w:rFonts w:ascii="Palatino Linotype" w:hAnsi="Palatino Linotype" w:cs="Arial"/>
                      <w:b/>
                      <w:lang w:val="es-ES_tradnl"/>
                    </w:rPr>
                  </w:pPr>
                  <w:r w:rsidRPr="00E14829">
                    <w:rPr>
                      <w:rFonts w:ascii="Palatino Linotype" w:hAnsi="Palatino Linotype" w:cs="Arial"/>
                      <w:b/>
                      <w:color w:val="FFFFFF" w:themeColor="background1"/>
                      <w:lang w:val="es-ES_tradnl"/>
                    </w:rPr>
                    <w:t>(RÚBRICA)</w:t>
                  </w:r>
                </w:p>
              </w:tc>
            </w:tr>
            <w:tr w:rsidR="006F685D" w14:paraId="56B6C61B" w14:textId="77777777" w:rsidTr="00964499">
              <w:trPr>
                <w:jc w:val="center"/>
              </w:trPr>
              <w:tc>
                <w:tcPr>
                  <w:tcW w:w="10365" w:type="dxa"/>
                  <w:gridSpan w:val="2"/>
                </w:tcPr>
                <w:p w14:paraId="1A9BD6C0" w14:textId="77777777" w:rsidR="006F685D" w:rsidRDefault="006F685D" w:rsidP="00964499">
                  <w:pPr>
                    <w:jc w:val="center"/>
                    <w:rPr>
                      <w:rFonts w:ascii="Palatino Linotype" w:hAnsi="Palatino Linotype" w:cs="Arial"/>
                      <w:b/>
                      <w:lang w:val="es-ES_tradnl"/>
                    </w:rPr>
                  </w:pPr>
                </w:p>
                <w:p w14:paraId="678A3BDF" w14:textId="77777777" w:rsidR="006F685D" w:rsidRDefault="006F685D" w:rsidP="00964499">
                  <w:pPr>
                    <w:jc w:val="center"/>
                    <w:rPr>
                      <w:rFonts w:ascii="Palatino Linotype" w:hAnsi="Palatino Linotype" w:cs="Arial"/>
                      <w:b/>
                      <w:lang w:val="es-ES_tradnl"/>
                    </w:rPr>
                  </w:pPr>
                </w:p>
                <w:p w14:paraId="69846494" w14:textId="77777777" w:rsidR="00964499" w:rsidRDefault="00964499" w:rsidP="00964499">
                  <w:pPr>
                    <w:jc w:val="center"/>
                    <w:rPr>
                      <w:rFonts w:ascii="Palatino Linotype" w:hAnsi="Palatino Linotype" w:cs="Arial"/>
                      <w:b/>
                      <w:lang w:val="es-ES_tradnl"/>
                    </w:rPr>
                  </w:pPr>
                </w:p>
                <w:p w14:paraId="3D27C13A" w14:textId="77777777" w:rsidR="006F685D" w:rsidRDefault="006F685D" w:rsidP="00964499">
                  <w:pPr>
                    <w:jc w:val="center"/>
                    <w:rPr>
                      <w:rFonts w:ascii="Palatino Linotype" w:hAnsi="Palatino Linotype" w:cs="Arial"/>
                      <w:b/>
                      <w:lang w:val="es-ES_tradnl"/>
                    </w:rPr>
                  </w:pPr>
                  <w:r>
                    <w:rPr>
                      <w:rFonts w:ascii="Palatino Linotype" w:hAnsi="Palatino Linotype" w:cs="Arial"/>
                      <w:b/>
                      <w:lang w:val="es-ES_tradnl"/>
                    </w:rPr>
                    <w:t>Alexis Tapia Ramírez</w:t>
                  </w:r>
                </w:p>
                <w:p w14:paraId="392C9CBF" w14:textId="77777777" w:rsidR="006F685D" w:rsidRDefault="006F685D" w:rsidP="00964499">
                  <w:pPr>
                    <w:jc w:val="center"/>
                    <w:rPr>
                      <w:rFonts w:ascii="Palatino Linotype" w:hAnsi="Palatino Linotype" w:cs="Arial"/>
                      <w:lang w:val="es-ES_tradnl"/>
                    </w:rPr>
                  </w:pPr>
                  <w:r>
                    <w:rPr>
                      <w:rFonts w:ascii="Palatino Linotype" w:hAnsi="Palatino Linotype" w:cs="Arial"/>
                      <w:lang w:val="es-ES_tradnl"/>
                    </w:rPr>
                    <w:t>Secretario Técnico del Pleno</w:t>
                  </w:r>
                </w:p>
                <w:p w14:paraId="7F861A95" w14:textId="77777777" w:rsidR="006F685D" w:rsidRDefault="006F685D" w:rsidP="00964499">
                  <w:pPr>
                    <w:jc w:val="center"/>
                    <w:rPr>
                      <w:rFonts w:ascii="Palatino Linotype" w:hAnsi="Palatino Linotype" w:cs="Arial"/>
                      <w:lang w:val="es-ES_tradnl"/>
                    </w:rPr>
                  </w:pPr>
                  <w:r w:rsidRPr="00E14829">
                    <w:rPr>
                      <w:rFonts w:ascii="Palatino Linotype" w:hAnsi="Palatino Linotype" w:cs="Arial"/>
                      <w:b/>
                      <w:color w:val="FFFFFF" w:themeColor="background1"/>
                      <w:lang w:val="es-ES_tradnl"/>
                    </w:rPr>
                    <w:t>(RÚBRICA)</w:t>
                  </w:r>
                  <w:r w:rsidRPr="00E14829">
                    <w:rPr>
                      <w:rFonts w:ascii="Palatino Linotype" w:hAnsi="Palatino Linotype" w:cs="Arial"/>
                      <w:color w:val="FFFFFF" w:themeColor="background1"/>
                      <w:lang w:val="es-ES_tradnl"/>
                    </w:rPr>
                    <w:t xml:space="preserve"> </w:t>
                  </w:r>
                </w:p>
              </w:tc>
            </w:tr>
          </w:tbl>
          <w:p w14:paraId="3CDADCF0" w14:textId="77777777" w:rsidR="006F685D" w:rsidRDefault="006F685D" w:rsidP="00964499">
            <w:pPr>
              <w:jc w:val="both"/>
              <w:rPr>
                <w:rFonts w:ascii="Palatino Linotype" w:hAnsi="Palatino Linotype" w:cs="Arial"/>
                <w:lang w:val="es-ES"/>
              </w:rPr>
            </w:pPr>
          </w:p>
        </w:tc>
      </w:tr>
      <w:tr w:rsidR="006F685D" w14:paraId="67CB34FA" w14:textId="77777777" w:rsidTr="006F685D">
        <w:trPr>
          <w:jc w:val="center"/>
        </w:trPr>
        <w:tc>
          <w:tcPr>
            <w:tcW w:w="5184" w:type="dxa"/>
            <w:hideMark/>
          </w:tcPr>
          <w:p w14:paraId="3CDB92A7" w14:textId="77777777" w:rsidR="006F685D" w:rsidRDefault="006F685D" w:rsidP="00964499">
            <w:pPr>
              <w:rPr>
                <w:rFonts w:ascii="Palatino Linotype" w:hAnsi="Palatino Linotype" w:cs="Arial"/>
              </w:rPr>
            </w:pPr>
          </w:p>
        </w:tc>
        <w:tc>
          <w:tcPr>
            <w:tcW w:w="5184" w:type="dxa"/>
          </w:tcPr>
          <w:p w14:paraId="4E95E6FC" w14:textId="77777777" w:rsidR="006F685D" w:rsidRDefault="006F685D">
            <w:pPr>
              <w:spacing w:line="256" w:lineRule="auto"/>
              <w:jc w:val="center"/>
              <w:rPr>
                <w:rFonts w:ascii="Palatino Linotype" w:hAnsi="Palatino Linotype" w:cs="Arial"/>
                <w:b/>
                <w:lang w:val="es-ES_tradnl"/>
              </w:rPr>
            </w:pPr>
          </w:p>
        </w:tc>
      </w:tr>
    </w:tbl>
    <w:p w14:paraId="79BC3614" w14:textId="77777777" w:rsidR="006F685D" w:rsidRDefault="006F685D" w:rsidP="006F685D">
      <w:pPr>
        <w:jc w:val="both"/>
        <w:rPr>
          <w:rFonts w:ascii="Palatino Linotype" w:hAnsi="Palatino Linotype" w:cs="Arial"/>
          <w:sz w:val="22"/>
          <w:lang w:val="es-ES"/>
        </w:rPr>
      </w:pPr>
    </w:p>
    <w:p w14:paraId="0A931673" w14:textId="5CB27782" w:rsidR="008D70A9" w:rsidRPr="006D6969" w:rsidRDefault="00651BF4" w:rsidP="000D33A4">
      <w:pPr>
        <w:jc w:val="both"/>
        <w:rPr>
          <w:rFonts w:ascii="Palatino Linotype" w:hAnsi="Palatino Linotype" w:cs="Arial"/>
          <w:sz w:val="22"/>
        </w:rPr>
      </w:pPr>
      <w:r w:rsidRPr="006D6969">
        <w:rPr>
          <w:rFonts w:ascii="Palatino Linotype" w:hAnsi="Palatino Linotype" w:cs="Arial"/>
          <w:sz w:val="22"/>
        </w:rPr>
        <w:t xml:space="preserve">Esta hoja corresponde a la resolución de fecha </w:t>
      </w:r>
      <w:r w:rsidR="00563123">
        <w:rPr>
          <w:rFonts w:ascii="Palatino Linotype" w:hAnsi="Palatino Linotype" w:cs="Arial"/>
          <w:sz w:val="22"/>
        </w:rPr>
        <w:t>doce</w:t>
      </w:r>
      <w:r w:rsidR="004B7DD2">
        <w:rPr>
          <w:rFonts w:ascii="Palatino Linotype" w:hAnsi="Palatino Linotype" w:cs="Arial"/>
          <w:sz w:val="22"/>
        </w:rPr>
        <w:t xml:space="preserve"> </w:t>
      </w:r>
      <w:r w:rsidR="000D33A4">
        <w:rPr>
          <w:rFonts w:ascii="Palatino Linotype" w:hAnsi="Palatino Linotype" w:cs="Arial"/>
          <w:sz w:val="22"/>
        </w:rPr>
        <w:t xml:space="preserve">de </w:t>
      </w:r>
      <w:r w:rsidR="001F592D">
        <w:rPr>
          <w:rFonts w:ascii="Palatino Linotype" w:hAnsi="Palatino Linotype" w:cs="Arial"/>
          <w:sz w:val="22"/>
        </w:rPr>
        <w:t>septiembre</w:t>
      </w:r>
      <w:r w:rsidR="006D6969">
        <w:rPr>
          <w:rFonts w:ascii="Palatino Linotype" w:hAnsi="Palatino Linotype" w:cs="Arial"/>
          <w:sz w:val="22"/>
        </w:rPr>
        <w:t xml:space="preserve"> de dos mil dieciocho</w:t>
      </w:r>
      <w:r w:rsidRPr="006D6969">
        <w:rPr>
          <w:rFonts w:ascii="Palatino Linotype" w:hAnsi="Palatino Linotype" w:cs="Arial"/>
          <w:sz w:val="22"/>
        </w:rPr>
        <w:t>, emitida en el recurso de revisión número 0</w:t>
      </w:r>
      <w:r w:rsidR="000D33A4">
        <w:rPr>
          <w:rFonts w:ascii="Palatino Linotype" w:hAnsi="Palatino Linotype" w:cs="Arial"/>
          <w:sz w:val="22"/>
        </w:rPr>
        <w:t>2</w:t>
      </w:r>
      <w:r w:rsidR="001F592D">
        <w:rPr>
          <w:rFonts w:ascii="Palatino Linotype" w:hAnsi="Palatino Linotype" w:cs="Arial"/>
          <w:sz w:val="22"/>
        </w:rPr>
        <w:t>752</w:t>
      </w:r>
      <w:r w:rsidRPr="006D6969">
        <w:rPr>
          <w:rFonts w:ascii="Palatino Linotype" w:hAnsi="Palatino Linotype" w:cs="Arial"/>
          <w:sz w:val="22"/>
        </w:rPr>
        <w:t>/INFOEM/IP/RR/201</w:t>
      </w:r>
      <w:r w:rsidR="006D6969">
        <w:rPr>
          <w:rFonts w:ascii="Palatino Linotype" w:hAnsi="Palatino Linotype" w:cs="Arial"/>
          <w:sz w:val="22"/>
        </w:rPr>
        <w:t>8</w:t>
      </w:r>
      <w:r w:rsidRPr="006D6969">
        <w:rPr>
          <w:rFonts w:ascii="Palatino Linotype" w:hAnsi="Palatino Linotype" w:cs="Arial"/>
          <w:sz w:val="22"/>
        </w:rPr>
        <w:t xml:space="preserve">. </w:t>
      </w:r>
    </w:p>
    <w:p w14:paraId="63478A0F" w14:textId="099DECC3" w:rsidR="003C6789" w:rsidRPr="00C4501B" w:rsidRDefault="008D70A9" w:rsidP="000D33A4">
      <w:pPr>
        <w:jc w:val="both"/>
        <w:rPr>
          <w:rFonts w:ascii="Palatino Linotype" w:hAnsi="Palatino Linotype"/>
        </w:rPr>
      </w:pPr>
      <w:r w:rsidRPr="006D6969">
        <w:rPr>
          <w:rFonts w:ascii="Palatino Linotype" w:hAnsi="Palatino Linotype" w:cs="Arial"/>
          <w:sz w:val="22"/>
        </w:rPr>
        <w:t>Y</w:t>
      </w:r>
      <w:r w:rsidR="001F592D">
        <w:rPr>
          <w:rFonts w:ascii="Palatino Linotype" w:hAnsi="Palatino Linotype" w:cs="Arial"/>
          <w:sz w:val="22"/>
        </w:rPr>
        <w:t>SM/LAGO</w:t>
      </w:r>
    </w:p>
    <w:sectPr w:rsidR="003C6789" w:rsidRPr="00C4501B" w:rsidSect="00C4501B">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1D98B" w14:textId="77777777" w:rsidR="006025B1" w:rsidRDefault="006025B1" w:rsidP="00C80F8C">
      <w:r>
        <w:separator/>
      </w:r>
    </w:p>
  </w:endnote>
  <w:endnote w:type="continuationSeparator" w:id="0">
    <w:p w14:paraId="0F20608E" w14:textId="77777777" w:rsidR="006025B1" w:rsidRDefault="006025B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2B53D2" w:rsidRPr="00A2780F" w:rsidRDefault="002B53D2"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D38A0">
      <w:rPr>
        <w:rFonts w:ascii="Arial" w:hAnsi="Arial" w:cs="Arial"/>
        <w:b/>
        <w:bCs/>
        <w:noProof/>
        <w:sz w:val="20"/>
        <w:szCs w:val="20"/>
      </w:rPr>
      <w:t>30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D38A0">
      <w:rPr>
        <w:rFonts w:ascii="Arial" w:hAnsi="Arial" w:cs="Arial"/>
        <w:b/>
        <w:bCs/>
        <w:noProof/>
        <w:sz w:val="20"/>
        <w:szCs w:val="20"/>
      </w:rPr>
      <w:t>31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2B53D2" w:rsidRPr="00070856" w:rsidRDefault="002B53D2"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D38A0">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D38A0">
      <w:rPr>
        <w:rFonts w:ascii="Arial" w:hAnsi="Arial" w:cs="Arial"/>
        <w:b/>
        <w:bCs/>
        <w:noProof/>
        <w:sz w:val="20"/>
        <w:szCs w:val="20"/>
      </w:rPr>
      <w:t>31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F5A41" w14:textId="77777777" w:rsidR="006025B1" w:rsidRDefault="006025B1" w:rsidP="00C80F8C">
      <w:r>
        <w:separator/>
      </w:r>
    </w:p>
  </w:footnote>
  <w:footnote w:type="continuationSeparator" w:id="0">
    <w:p w14:paraId="752BAF80" w14:textId="77777777" w:rsidR="006025B1" w:rsidRDefault="006025B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828"/>
      <w:gridCol w:w="2551"/>
      <w:gridCol w:w="2977"/>
    </w:tblGrid>
    <w:tr w:rsidR="002B53D2" w:rsidRPr="008F2CCC" w14:paraId="154EF727" w14:textId="77777777" w:rsidTr="009C1BFA">
      <w:tc>
        <w:tcPr>
          <w:tcW w:w="3828" w:type="dxa"/>
        </w:tcPr>
        <w:p w14:paraId="3CDD74BB" w14:textId="7796755D" w:rsidR="002B53D2" w:rsidRPr="008F2CCC" w:rsidRDefault="002B53D2" w:rsidP="009C1BFA">
          <w:pPr>
            <w:rPr>
              <w:rFonts w:ascii="Palatino Linotype" w:hAnsi="Palatino Linotype"/>
              <w:b/>
              <w:sz w:val="22"/>
              <w:szCs w:val="22"/>
              <w:lang w:val="es-ES_tradnl"/>
            </w:rPr>
          </w:pPr>
        </w:p>
      </w:tc>
      <w:tc>
        <w:tcPr>
          <w:tcW w:w="2551" w:type="dxa"/>
          <w:shd w:val="clear" w:color="auto" w:fill="auto"/>
        </w:tcPr>
        <w:p w14:paraId="16D40546" w14:textId="77777777" w:rsidR="002B53D2" w:rsidRPr="00664658" w:rsidRDefault="002B53D2" w:rsidP="009C1BFA">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7" w:type="dxa"/>
          <w:shd w:val="clear" w:color="auto" w:fill="auto"/>
          <w:vAlign w:val="center"/>
        </w:tcPr>
        <w:p w14:paraId="5EDB1203" w14:textId="67081529" w:rsidR="002B53D2" w:rsidRPr="00664658" w:rsidRDefault="00862DCE" w:rsidP="0029033E">
          <w:pPr>
            <w:jc w:val="both"/>
            <w:rPr>
              <w:rFonts w:ascii="Palatino Linotype" w:hAnsi="Palatino Linotype"/>
              <w:b/>
              <w:sz w:val="22"/>
              <w:szCs w:val="22"/>
              <w:lang w:val="es-ES_tradnl"/>
            </w:rPr>
          </w:pPr>
          <w:r w:rsidRPr="00862DCE">
            <w:rPr>
              <w:rFonts w:ascii="Palatino Linotype" w:hAnsi="Palatino Linotype"/>
              <w:b/>
              <w:sz w:val="22"/>
              <w:szCs w:val="22"/>
              <w:lang w:val="es-ES_tradnl"/>
            </w:rPr>
            <w:t>02</w:t>
          </w:r>
          <w:r w:rsidR="0029033E">
            <w:rPr>
              <w:rFonts w:ascii="Palatino Linotype" w:hAnsi="Palatino Linotype"/>
              <w:b/>
              <w:sz w:val="22"/>
              <w:szCs w:val="22"/>
              <w:lang w:val="es-ES_tradnl"/>
            </w:rPr>
            <w:t>752</w:t>
          </w:r>
          <w:r w:rsidRPr="00862DCE">
            <w:rPr>
              <w:rFonts w:ascii="Palatino Linotype" w:hAnsi="Palatino Linotype"/>
              <w:b/>
              <w:sz w:val="22"/>
              <w:szCs w:val="22"/>
              <w:lang w:val="es-ES_tradnl"/>
            </w:rPr>
            <w:t>/INFOEM/IP/RR/2018</w:t>
          </w:r>
        </w:p>
      </w:tc>
    </w:tr>
    <w:tr w:rsidR="002B53D2" w:rsidRPr="008F2CCC" w14:paraId="051549AD" w14:textId="77777777" w:rsidTr="009C1BFA">
      <w:tc>
        <w:tcPr>
          <w:tcW w:w="3828" w:type="dxa"/>
        </w:tcPr>
        <w:p w14:paraId="116C4287" w14:textId="77777777" w:rsidR="002B53D2" w:rsidRPr="008F2CCC" w:rsidRDefault="002B53D2" w:rsidP="00070856">
          <w:pPr>
            <w:rPr>
              <w:rFonts w:ascii="Palatino Linotype" w:hAnsi="Palatino Linotype"/>
              <w:b/>
              <w:sz w:val="22"/>
              <w:szCs w:val="22"/>
              <w:lang w:val="es-ES_tradnl"/>
            </w:rPr>
          </w:pPr>
        </w:p>
      </w:tc>
      <w:tc>
        <w:tcPr>
          <w:tcW w:w="2551" w:type="dxa"/>
          <w:shd w:val="clear" w:color="auto" w:fill="auto"/>
        </w:tcPr>
        <w:p w14:paraId="0140E0BB" w14:textId="4154AE20" w:rsidR="002B53D2" w:rsidRPr="00664658" w:rsidRDefault="002B53D2"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7" w:type="dxa"/>
          <w:shd w:val="clear" w:color="auto" w:fill="auto"/>
          <w:vAlign w:val="center"/>
        </w:tcPr>
        <w:p w14:paraId="30FA1570" w14:textId="0F0F0633" w:rsidR="002B53D2" w:rsidRPr="00664658" w:rsidRDefault="00862DCE" w:rsidP="009C1BFA">
          <w:pPr>
            <w:jc w:val="both"/>
            <w:rPr>
              <w:rFonts w:ascii="Palatino Linotype" w:hAnsi="Palatino Linotype"/>
              <w:b/>
              <w:sz w:val="22"/>
              <w:szCs w:val="22"/>
              <w:lang w:val="es-ES_tradnl"/>
            </w:rPr>
          </w:pPr>
          <w:r w:rsidRPr="00862DCE">
            <w:rPr>
              <w:rFonts w:ascii="Palatino Linotype" w:hAnsi="Palatino Linotype"/>
              <w:b/>
              <w:sz w:val="22"/>
              <w:szCs w:val="22"/>
            </w:rPr>
            <w:t>Universidad Politécnica del Valle de Toluca</w:t>
          </w:r>
        </w:p>
      </w:tc>
    </w:tr>
    <w:tr w:rsidR="002B53D2" w:rsidRPr="008F2CCC" w14:paraId="0B02D443" w14:textId="77777777" w:rsidTr="009C1BFA">
      <w:trPr>
        <w:trHeight w:val="228"/>
      </w:trPr>
      <w:tc>
        <w:tcPr>
          <w:tcW w:w="3828" w:type="dxa"/>
        </w:tcPr>
        <w:p w14:paraId="1CB8249D" w14:textId="77777777" w:rsidR="002B53D2" w:rsidRPr="008F2CCC" w:rsidRDefault="002B53D2" w:rsidP="00070856">
          <w:pPr>
            <w:rPr>
              <w:rFonts w:ascii="Palatino Linotype" w:hAnsi="Palatino Linotype"/>
              <w:b/>
              <w:sz w:val="22"/>
              <w:szCs w:val="22"/>
              <w:lang w:val="es-ES_tradnl"/>
            </w:rPr>
          </w:pPr>
        </w:p>
      </w:tc>
      <w:tc>
        <w:tcPr>
          <w:tcW w:w="2551" w:type="dxa"/>
          <w:shd w:val="clear" w:color="auto" w:fill="auto"/>
        </w:tcPr>
        <w:p w14:paraId="5F61640D" w14:textId="55F78A93" w:rsidR="002B53D2" w:rsidRPr="00664658" w:rsidRDefault="002B53D2"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7" w:type="dxa"/>
          <w:shd w:val="clear" w:color="auto" w:fill="auto"/>
        </w:tcPr>
        <w:p w14:paraId="36483415" w14:textId="44D0A594" w:rsidR="002B53D2" w:rsidRPr="00664658" w:rsidRDefault="002B53D2"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2B53D2" w:rsidRPr="001779E0" w:rsidRDefault="002B53D2"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828"/>
      <w:gridCol w:w="2551"/>
      <w:gridCol w:w="3119"/>
    </w:tblGrid>
    <w:tr w:rsidR="002B53D2" w:rsidRPr="008F2CCC" w14:paraId="370E62A7" w14:textId="77777777" w:rsidTr="00C65056">
      <w:tc>
        <w:tcPr>
          <w:tcW w:w="3828" w:type="dxa"/>
          <w:vMerge w:val="restart"/>
        </w:tcPr>
        <w:p w14:paraId="6E5814BA" w14:textId="622164B3" w:rsidR="002B53D2" w:rsidRPr="008F2CCC" w:rsidRDefault="002B53D2" w:rsidP="00A2780F">
          <w:pPr>
            <w:rPr>
              <w:rFonts w:ascii="Palatino Linotype" w:hAnsi="Palatino Linotype"/>
              <w:b/>
              <w:sz w:val="22"/>
              <w:szCs w:val="22"/>
              <w:lang w:val="es-ES_tradnl"/>
            </w:rPr>
          </w:pPr>
        </w:p>
      </w:tc>
      <w:tc>
        <w:tcPr>
          <w:tcW w:w="2551" w:type="dxa"/>
          <w:shd w:val="clear" w:color="auto" w:fill="auto"/>
        </w:tcPr>
        <w:p w14:paraId="7DD7A485" w14:textId="4E2C60D3" w:rsidR="002B53D2" w:rsidRPr="008F2CCC" w:rsidRDefault="002B53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119" w:type="dxa"/>
          <w:shd w:val="clear" w:color="auto" w:fill="auto"/>
          <w:vAlign w:val="center"/>
        </w:tcPr>
        <w:p w14:paraId="54CF7D7F" w14:textId="7626BE1C" w:rsidR="002B53D2" w:rsidRPr="008F2CCC" w:rsidRDefault="00862DCE" w:rsidP="0029033E">
          <w:pPr>
            <w:jc w:val="both"/>
            <w:rPr>
              <w:rFonts w:ascii="Palatino Linotype" w:hAnsi="Palatino Linotype"/>
              <w:b/>
              <w:sz w:val="22"/>
              <w:szCs w:val="22"/>
              <w:lang w:val="es-ES_tradnl"/>
            </w:rPr>
          </w:pPr>
          <w:r w:rsidRPr="00862DCE">
            <w:rPr>
              <w:rFonts w:ascii="Palatino Linotype" w:hAnsi="Palatino Linotype"/>
              <w:b/>
              <w:sz w:val="22"/>
              <w:szCs w:val="22"/>
              <w:lang w:val="es-ES_tradnl"/>
            </w:rPr>
            <w:t>02</w:t>
          </w:r>
          <w:r w:rsidR="0029033E">
            <w:rPr>
              <w:rFonts w:ascii="Palatino Linotype" w:hAnsi="Palatino Linotype"/>
              <w:b/>
              <w:sz w:val="22"/>
              <w:szCs w:val="22"/>
              <w:lang w:val="es-ES_tradnl"/>
            </w:rPr>
            <w:t>752</w:t>
          </w:r>
          <w:r w:rsidRPr="00862DCE">
            <w:rPr>
              <w:rFonts w:ascii="Palatino Linotype" w:hAnsi="Palatino Linotype"/>
              <w:b/>
              <w:sz w:val="22"/>
              <w:szCs w:val="22"/>
              <w:lang w:val="es-ES_tradnl"/>
            </w:rPr>
            <w:t>/INFOEM/IP/RR/2018</w:t>
          </w:r>
        </w:p>
      </w:tc>
    </w:tr>
    <w:tr w:rsidR="002B53D2" w:rsidRPr="008F2CCC" w14:paraId="2A49028F" w14:textId="77777777" w:rsidTr="00C65056">
      <w:tc>
        <w:tcPr>
          <w:tcW w:w="3828" w:type="dxa"/>
          <w:vMerge/>
        </w:tcPr>
        <w:p w14:paraId="1FDE168B" w14:textId="77777777" w:rsidR="002B53D2" w:rsidRPr="008F2CCC" w:rsidRDefault="002B53D2" w:rsidP="00A2780F">
          <w:pPr>
            <w:rPr>
              <w:rFonts w:ascii="Palatino Linotype" w:hAnsi="Palatino Linotype"/>
              <w:b/>
              <w:sz w:val="22"/>
              <w:szCs w:val="22"/>
              <w:lang w:val="es-ES_tradnl"/>
            </w:rPr>
          </w:pPr>
        </w:p>
      </w:tc>
      <w:tc>
        <w:tcPr>
          <w:tcW w:w="2551" w:type="dxa"/>
          <w:shd w:val="clear" w:color="auto" w:fill="auto"/>
          <w:vAlign w:val="center"/>
        </w:tcPr>
        <w:p w14:paraId="3DEB81A0" w14:textId="442022A6" w:rsidR="002B53D2" w:rsidRPr="008F2CCC" w:rsidRDefault="002B53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14:paraId="0ED8B29E" w14:textId="09A73101" w:rsidR="002B53D2" w:rsidRPr="008F2CCC" w:rsidRDefault="008D38A0" w:rsidP="00862DCE">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29033E">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29033E">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2B53D2" w:rsidRPr="008F2CCC" w14:paraId="7598ED9D" w14:textId="77777777" w:rsidTr="00C65056">
      <w:trPr>
        <w:trHeight w:val="228"/>
      </w:trPr>
      <w:tc>
        <w:tcPr>
          <w:tcW w:w="3828" w:type="dxa"/>
          <w:vMerge/>
        </w:tcPr>
        <w:p w14:paraId="5979EB6D" w14:textId="77777777" w:rsidR="002B53D2" w:rsidRPr="008F2CCC" w:rsidRDefault="002B53D2" w:rsidP="00E37C88">
          <w:pPr>
            <w:rPr>
              <w:rFonts w:ascii="Palatino Linotype" w:hAnsi="Palatino Linotype"/>
              <w:b/>
              <w:sz w:val="22"/>
              <w:szCs w:val="22"/>
              <w:lang w:val="es-ES_tradnl"/>
            </w:rPr>
          </w:pPr>
        </w:p>
      </w:tc>
      <w:tc>
        <w:tcPr>
          <w:tcW w:w="2551" w:type="dxa"/>
          <w:shd w:val="clear" w:color="auto" w:fill="auto"/>
        </w:tcPr>
        <w:p w14:paraId="4DF3F367" w14:textId="28099F54" w:rsidR="002B53D2" w:rsidRPr="008F2CCC" w:rsidRDefault="002B53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119" w:type="dxa"/>
          <w:shd w:val="clear" w:color="auto" w:fill="auto"/>
          <w:vAlign w:val="center"/>
        </w:tcPr>
        <w:p w14:paraId="42A2AB78" w14:textId="2897EDED" w:rsidR="002B53D2" w:rsidRPr="00462829" w:rsidRDefault="00862DCE" w:rsidP="002B4301">
          <w:pPr>
            <w:jc w:val="both"/>
            <w:rPr>
              <w:rFonts w:ascii="Palatino Linotype" w:hAnsi="Palatino Linotype"/>
              <w:b/>
              <w:sz w:val="22"/>
              <w:szCs w:val="22"/>
            </w:rPr>
          </w:pPr>
          <w:r w:rsidRPr="00862DCE">
            <w:rPr>
              <w:rFonts w:ascii="Palatino Linotype" w:hAnsi="Palatino Linotype"/>
              <w:b/>
              <w:sz w:val="22"/>
              <w:szCs w:val="22"/>
            </w:rPr>
            <w:t>Universidad Politécnica del Valle de Toluca</w:t>
          </w:r>
        </w:p>
      </w:tc>
    </w:tr>
    <w:tr w:rsidR="002B53D2" w:rsidRPr="008F2CCC" w14:paraId="20801730" w14:textId="77777777" w:rsidTr="00C65056">
      <w:tc>
        <w:tcPr>
          <w:tcW w:w="3828" w:type="dxa"/>
          <w:vMerge/>
        </w:tcPr>
        <w:p w14:paraId="61F88FB6" w14:textId="77777777" w:rsidR="002B53D2" w:rsidRPr="008F2CCC" w:rsidRDefault="002B53D2" w:rsidP="00A2780F">
          <w:pPr>
            <w:rPr>
              <w:rFonts w:ascii="Palatino Linotype" w:hAnsi="Palatino Linotype"/>
              <w:b/>
              <w:sz w:val="22"/>
              <w:szCs w:val="22"/>
              <w:lang w:val="es-ES_tradnl"/>
            </w:rPr>
          </w:pPr>
        </w:p>
      </w:tc>
      <w:tc>
        <w:tcPr>
          <w:tcW w:w="2551" w:type="dxa"/>
          <w:shd w:val="clear" w:color="auto" w:fill="auto"/>
        </w:tcPr>
        <w:p w14:paraId="06E083C5" w14:textId="45D6BF7C" w:rsidR="002B53D2" w:rsidRPr="008F2CCC" w:rsidRDefault="002B53D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119" w:type="dxa"/>
          <w:shd w:val="clear" w:color="auto" w:fill="auto"/>
        </w:tcPr>
        <w:p w14:paraId="6E2BC70C" w14:textId="64BE7F77" w:rsidR="002B53D2" w:rsidRPr="008F2CCC" w:rsidRDefault="002B53D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2B53D2" w:rsidRPr="009F1AB6" w:rsidRDefault="002B53D2">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74DD9"/>
    <w:multiLevelType w:val="hybridMultilevel"/>
    <w:tmpl w:val="1FE850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CE359B"/>
    <w:multiLevelType w:val="hybridMultilevel"/>
    <w:tmpl w:val="7A50C2D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B562691"/>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1581965"/>
    <w:multiLevelType w:val="hybridMultilevel"/>
    <w:tmpl w:val="113A5ABE"/>
    <w:lvl w:ilvl="0" w:tplc="963881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CF7C9E"/>
    <w:multiLevelType w:val="hybridMultilevel"/>
    <w:tmpl w:val="0AD62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6537D5"/>
    <w:multiLevelType w:val="hybridMultilevel"/>
    <w:tmpl w:val="6AD856B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E262DE"/>
    <w:multiLevelType w:val="hybridMultilevel"/>
    <w:tmpl w:val="8BE0B910"/>
    <w:lvl w:ilvl="0" w:tplc="A006B828">
      <w:start w:val="11"/>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7034CB"/>
    <w:multiLevelType w:val="hybridMultilevel"/>
    <w:tmpl w:val="5A2498DA"/>
    <w:lvl w:ilvl="0" w:tplc="4BF8E0F4">
      <w:start w:val="1"/>
      <w:numFmt w:val="lowerLetter"/>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A77671"/>
    <w:multiLevelType w:val="hybridMultilevel"/>
    <w:tmpl w:val="01380F20"/>
    <w:lvl w:ilvl="0" w:tplc="95FA2414">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0" w15:restartNumberingAfterBreak="0">
    <w:nsid w:val="2AE71EF5"/>
    <w:multiLevelType w:val="hybridMultilevel"/>
    <w:tmpl w:val="1292D45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1" w15:restartNumberingAfterBreak="0">
    <w:nsid w:val="2DC51667"/>
    <w:multiLevelType w:val="hybridMultilevel"/>
    <w:tmpl w:val="7E8644C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6F2152"/>
    <w:multiLevelType w:val="hybridMultilevel"/>
    <w:tmpl w:val="0756D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8D4411"/>
    <w:multiLevelType w:val="hybridMultilevel"/>
    <w:tmpl w:val="06183178"/>
    <w:lvl w:ilvl="0" w:tplc="30520DBC">
      <w:start w:val="1"/>
      <w:numFmt w:val="lowerLetter"/>
      <w:lvlText w:val="%1)"/>
      <w:lvlJc w:val="left"/>
      <w:pPr>
        <w:ind w:left="2995" w:hanging="360"/>
      </w:pPr>
      <w:rPr>
        <w:rFonts w:ascii="Palatino Linotype" w:eastAsia="Times New Roman" w:hAnsi="Palatino Linotype" w:cs="Times New Roman"/>
      </w:rPr>
    </w:lvl>
    <w:lvl w:ilvl="1" w:tplc="080A0019">
      <w:start w:val="1"/>
      <w:numFmt w:val="lowerLetter"/>
      <w:lvlText w:val="%2."/>
      <w:lvlJc w:val="left"/>
      <w:pPr>
        <w:ind w:left="3715" w:hanging="360"/>
      </w:pPr>
    </w:lvl>
    <w:lvl w:ilvl="2" w:tplc="080A001B" w:tentative="1">
      <w:start w:val="1"/>
      <w:numFmt w:val="lowerRoman"/>
      <w:lvlText w:val="%3."/>
      <w:lvlJc w:val="right"/>
      <w:pPr>
        <w:ind w:left="4435" w:hanging="180"/>
      </w:pPr>
    </w:lvl>
    <w:lvl w:ilvl="3" w:tplc="080A000F" w:tentative="1">
      <w:start w:val="1"/>
      <w:numFmt w:val="decimal"/>
      <w:lvlText w:val="%4."/>
      <w:lvlJc w:val="left"/>
      <w:pPr>
        <w:ind w:left="5155" w:hanging="360"/>
      </w:pPr>
    </w:lvl>
    <w:lvl w:ilvl="4" w:tplc="080A0019" w:tentative="1">
      <w:start w:val="1"/>
      <w:numFmt w:val="lowerLetter"/>
      <w:lvlText w:val="%5."/>
      <w:lvlJc w:val="left"/>
      <w:pPr>
        <w:ind w:left="5875" w:hanging="360"/>
      </w:pPr>
    </w:lvl>
    <w:lvl w:ilvl="5" w:tplc="080A001B" w:tentative="1">
      <w:start w:val="1"/>
      <w:numFmt w:val="lowerRoman"/>
      <w:lvlText w:val="%6."/>
      <w:lvlJc w:val="right"/>
      <w:pPr>
        <w:ind w:left="6595" w:hanging="180"/>
      </w:pPr>
    </w:lvl>
    <w:lvl w:ilvl="6" w:tplc="080A000F" w:tentative="1">
      <w:start w:val="1"/>
      <w:numFmt w:val="decimal"/>
      <w:lvlText w:val="%7."/>
      <w:lvlJc w:val="left"/>
      <w:pPr>
        <w:ind w:left="7315" w:hanging="360"/>
      </w:pPr>
    </w:lvl>
    <w:lvl w:ilvl="7" w:tplc="080A0019" w:tentative="1">
      <w:start w:val="1"/>
      <w:numFmt w:val="lowerLetter"/>
      <w:lvlText w:val="%8."/>
      <w:lvlJc w:val="left"/>
      <w:pPr>
        <w:ind w:left="8035" w:hanging="360"/>
      </w:pPr>
    </w:lvl>
    <w:lvl w:ilvl="8" w:tplc="080A001B" w:tentative="1">
      <w:start w:val="1"/>
      <w:numFmt w:val="lowerRoman"/>
      <w:lvlText w:val="%9."/>
      <w:lvlJc w:val="right"/>
      <w:pPr>
        <w:ind w:left="8755" w:hanging="180"/>
      </w:pPr>
    </w:lvl>
  </w:abstractNum>
  <w:abstractNum w:abstractNumId="14" w15:restartNumberingAfterBreak="0">
    <w:nsid w:val="3C0C671D"/>
    <w:multiLevelType w:val="hybridMultilevel"/>
    <w:tmpl w:val="2938A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6D5EB0"/>
    <w:multiLevelType w:val="hybridMultilevel"/>
    <w:tmpl w:val="1A88398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97105F"/>
    <w:multiLevelType w:val="hybridMultilevel"/>
    <w:tmpl w:val="6A1E6BE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46016114"/>
    <w:multiLevelType w:val="hybridMultilevel"/>
    <w:tmpl w:val="17C0892E"/>
    <w:lvl w:ilvl="0" w:tplc="080A0019">
      <w:start w:val="9"/>
      <w:numFmt w:val="lowerLetter"/>
      <w:lvlText w:val="%1."/>
      <w:lvlJc w:val="left"/>
      <w:pPr>
        <w:ind w:left="2307" w:hanging="360"/>
      </w:pPr>
      <w:rPr>
        <w:rFonts w:hint="default"/>
      </w:rPr>
    </w:lvl>
    <w:lvl w:ilvl="1" w:tplc="080A0019" w:tentative="1">
      <w:start w:val="1"/>
      <w:numFmt w:val="lowerLetter"/>
      <w:lvlText w:val="%2."/>
      <w:lvlJc w:val="left"/>
      <w:pPr>
        <w:ind w:left="3027" w:hanging="360"/>
      </w:pPr>
    </w:lvl>
    <w:lvl w:ilvl="2" w:tplc="080A001B" w:tentative="1">
      <w:start w:val="1"/>
      <w:numFmt w:val="lowerRoman"/>
      <w:lvlText w:val="%3."/>
      <w:lvlJc w:val="right"/>
      <w:pPr>
        <w:ind w:left="3747" w:hanging="180"/>
      </w:pPr>
    </w:lvl>
    <w:lvl w:ilvl="3" w:tplc="080A000F" w:tentative="1">
      <w:start w:val="1"/>
      <w:numFmt w:val="decimal"/>
      <w:lvlText w:val="%4."/>
      <w:lvlJc w:val="left"/>
      <w:pPr>
        <w:ind w:left="4467" w:hanging="360"/>
      </w:pPr>
    </w:lvl>
    <w:lvl w:ilvl="4" w:tplc="080A0019" w:tentative="1">
      <w:start w:val="1"/>
      <w:numFmt w:val="lowerLetter"/>
      <w:lvlText w:val="%5."/>
      <w:lvlJc w:val="left"/>
      <w:pPr>
        <w:ind w:left="5187" w:hanging="360"/>
      </w:pPr>
    </w:lvl>
    <w:lvl w:ilvl="5" w:tplc="080A001B" w:tentative="1">
      <w:start w:val="1"/>
      <w:numFmt w:val="lowerRoman"/>
      <w:lvlText w:val="%6."/>
      <w:lvlJc w:val="right"/>
      <w:pPr>
        <w:ind w:left="5907" w:hanging="180"/>
      </w:pPr>
    </w:lvl>
    <w:lvl w:ilvl="6" w:tplc="080A000F" w:tentative="1">
      <w:start w:val="1"/>
      <w:numFmt w:val="decimal"/>
      <w:lvlText w:val="%7."/>
      <w:lvlJc w:val="left"/>
      <w:pPr>
        <w:ind w:left="6627" w:hanging="360"/>
      </w:pPr>
    </w:lvl>
    <w:lvl w:ilvl="7" w:tplc="080A0019" w:tentative="1">
      <w:start w:val="1"/>
      <w:numFmt w:val="lowerLetter"/>
      <w:lvlText w:val="%8."/>
      <w:lvlJc w:val="left"/>
      <w:pPr>
        <w:ind w:left="7347" w:hanging="360"/>
      </w:pPr>
    </w:lvl>
    <w:lvl w:ilvl="8" w:tplc="080A001B" w:tentative="1">
      <w:start w:val="1"/>
      <w:numFmt w:val="lowerRoman"/>
      <w:lvlText w:val="%9."/>
      <w:lvlJc w:val="right"/>
      <w:pPr>
        <w:ind w:left="8067" w:hanging="180"/>
      </w:pPr>
    </w:lvl>
  </w:abstractNum>
  <w:abstractNum w:abstractNumId="18" w15:restartNumberingAfterBreak="0">
    <w:nsid w:val="4EAB3B6E"/>
    <w:multiLevelType w:val="hybridMultilevel"/>
    <w:tmpl w:val="FE5C98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0C52D4"/>
    <w:multiLevelType w:val="hybridMultilevel"/>
    <w:tmpl w:val="917CB8EA"/>
    <w:lvl w:ilvl="0" w:tplc="77F8DEBC">
      <w:start w:val="1"/>
      <w:numFmt w:val="lowerRoman"/>
      <w:lvlText w:val="%1."/>
      <w:lvlJc w:val="left"/>
      <w:pPr>
        <w:ind w:left="2847" w:hanging="72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0" w15:restartNumberingAfterBreak="0">
    <w:nsid w:val="54D23BC3"/>
    <w:multiLevelType w:val="hybridMultilevel"/>
    <w:tmpl w:val="E4DA3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D923BF"/>
    <w:multiLevelType w:val="hybridMultilevel"/>
    <w:tmpl w:val="FBA6A824"/>
    <w:lvl w:ilvl="0" w:tplc="5C7A0C6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615C4785"/>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6286B9D"/>
    <w:multiLevelType w:val="hybridMultilevel"/>
    <w:tmpl w:val="5942D374"/>
    <w:lvl w:ilvl="0" w:tplc="288CFAF0">
      <w:start w:val="2"/>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66477A71"/>
    <w:multiLevelType w:val="hybridMultilevel"/>
    <w:tmpl w:val="F4FE4202"/>
    <w:lvl w:ilvl="0" w:tplc="8FF2B4D6">
      <w:start w:val="2"/>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15:restartNumberingAfterBreak="0">
    <w:nsid w:val="6A947E32"/>
    <w:multiLevelType w:val="hybridMultilevel"/>
    <w:tmpl w:val="0A50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0515E6"/>
    <w:multiLevelType w:val="multilevel"/>
    <w:tmpl w:val="7D04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CE28BC"/>
    <w:multiLevelType w:val="hybridMultilevel"/>
    <w:tmpl w:val="567C359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0F">
      <w:start w:val="1"/>
      <w:numFmt w:val="decimal"/>
      <w:lvlText w:val="%3."/>
      <w:lvlJc w:val="left"/>
      <w:pPr>
        <w:ind w:left="2160" w:hanging="180"/>
      </w:pPr>
    </w:lvl>
    <w:lvl w:ilvl="3" w:tplc="ECD2C508">
      <w:start w:val="1"/>
      <w:numFmt w:val="decimal"/>
      <w:lvlText w:val="%4."/>
      <w:lvlJc w:val="left"/>
      <w:pPr>
        <w:ind w:left="3210" w:hanging="690"/>
      </w:pPr>
      <w:rPr>
        <w:rFonts w:hint="default"/>
      </w:rPr>
    </w:lvl>
    <w:lvl w:ilvl="4" w:tplc="98207F2C">
      <w:numFmt w:val="bullet"/>
      <w:lvlText w:val="-"/>
      <w:lvlJc w:val="left"/>
      <w:pPr>
        <w:ind w:left="3600" w:hanging="360"/>
      </w:pPr>
      <w:rPr>
        <w:rFonts w:ascii="Palatino Linotype" w:eastAsia="Arial Unicode MS" w:hAnsi="Palatino Linotype" w:cs="Arial"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F76C9F"/>
    <w:multiLevelType w:val="hybridMultilevel"/>
    <w:tmpl w:val="D5188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2FF7EB2"/>
    <w:multiLevelType w:val="hybridMultilevel"/>
    <w:tmpl w:val="9730A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4B87988"/>
    <w:multiLevelType w:val="hybridMultilevel"/>
    <w:tmpl w:val="6276BCF4"/>
    <w:lvl w:ilvl="0" w:tplc="CA54B7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64A3A93"/>
    <w:multiLevelType w:val="hybridMultilevel"/>
    <w:tmpl w:val="A128E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A536F5"/>
    <w:multiLevelType w:val="hybridMultilevel"/>
    <w:tmpl w:val="E3E0B374"/>
    <w:lvl w:ilvl="0" w:tplc="A450216E">
      <w:start w:val="11"/>
      <w:numFmt w:val="bullet"/>
      <w:lvlText w:val=""/>
      <w:lvlJc w:val="left"/>
      <w:pPr>
        <w:ind w:left="1069" w:hanging="360"/>
      </w:pPr>
      <w:rPr>
        <w:rFonts w:ascii="Symbol" w:eastAsia="Times New Roman" w:hAnsi="Symbo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4" w15:restartNumberingAfterBreak="0">
    <w:nsid w:val="79795EEB"/>
    <w:multiLevelType w:val="hybridMultilevel"/>
    <w:tmpl w:val="EAFC6354"/>
    <w:lvl w:ilvl="0" w:tplc="FAA8B6DC">
      <w:start w:val="1"/>
      <w:numFmt w:val="ordinalText"/>
      <w:lvlText w:val="%1."/>
      <w:lvlJc w:val="left"/>
      <w:pPr>
        <w:ind w:left="36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A308DE"/>
    <w:multiLevelType w:val="hybridMultilevel"/>
    <w:tmpl w:val="6A34E28A"/>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34"/>
  </w:num>
  <w:num w:numId="3">
    <w:abstractNumId w:val="28"/>
  </w:num>
  <w:num w:numId="4">
    <w:abstractNumId w:val="7"/>
  </w:num>
  <w:num w:numId="5">
    <w:abstractNumId w:val="13"/>
  </w:num>
  <w:num w:numId="6">
    <w:abstractNumId w:val="10"/>
  </w:num>
  <w:num w:numId="7">
    <w:abstractNumId w:val="31"/>
  </w:num>
  <w:num w:numId="8">
    <w:abstractNumId w:val="32"/>
  </w:num>
  <w:num w:numId="9">
    <w:abstractNumId w:val="18"/>
  </w:num>
  <w:num w:numId="10">
    <w:abstractNumId w:val="23"/>
  </w:num>
  <w:num w:numId="11">
    <w:abstractNumId w:val="5"/>
  </w:num>
  <w:num w:numId="12">
    <w:abstractNumId w:val="3"/>
  </w:num>
  <w:num w:numId="13">
    <w:abstractNumId w:val="19"/>
  </w:num>
  <w:num w:numId="14">
    <w:abstractNumId w:val="17"/>
  </w:num>
  <w:num w:numId="15">
    <w:abstractNumId w:val="1"/>
  </w:num>
  <w:num w:numId="16">
    <w:abstractNumId w:val="2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6"/>
  </w:num>
  <w:num w:numId="20">
    <w:abstractNumId w:val="30"/>
  </w:num>
  <w:num w:numId="21">
    <w:abstractNumId w:val="15"/>
  </w:num>
  <w:num w:numId="22">
    <w:abstractNumId w:val="20"/>
  </w:num>
  <w:num w:numId="23">
    <w:abstractNumId w:val="11"/>
  </w:num>
  <w:num w:numId="24">
    <w:abstractNumId w:val="12"/>
  </w:num>
  <w:num w:numId="25">
    <w:abstractNumId w:val="0"/>
  </w:num>
  <w:num w:numId="26">
    <w:abstractNumId w:val="2"/>
  </w:num>
  <w:num w:numId="27">
    <w:abstractNumId w:val="22"/>
  </w:num>
  <w:num w:numId="28">
    <w:abstractNumId w:val="21"/>
  </w:num>
  <w:num w:numId="29">
    <w:abstractNumId w:val="8"/>
  </w:num>
  <w:num w:numId="30">
    <w:abstractNumId w:val="14"/>
  </w:num>
  <w:num w:numId="31">
    <w:abstractNumId w:val="25"/>
  </w:num>
  <w:num w:numId="32">
    <w:abstractNumId w:val="16"/>
  </w:num>
  <w:num w:numId="33">
    <w:abstractNumId w:val="29"/>
  </w:num>
  <w:num w:numId="34">
    <w:abstractNumId w:val="4"/>
  </w:num>
  <w:num w:numId="35">
    <w:abstractNumId w:val="6"/>
  </w:num>
  <w:num w:numId="36">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0AE"/>
    <w:rsid w:val="0000258A"/>
    <w:rsid w:val="000025F0"/>
    <w:rsid w:val="0000265E"/>
    <w:rsid w:val="00002A00"/>
    <w:rsid w:val="0000328A"/>
    <w:rsid w:val="0000633D"/>
    <w:rsid w:val="00006EC0"/>
    <w:rsid w:val="00006F2F"/>
    <w:rsid w:val="000074F4"/>
    <w:rsid w:val="000075A8"/>
    <w:rsid w:val="00007FD8"/>
    <w:rsid w:val="000115D3"/>
    <w:rsid w:val="000123CB"/>
    <w:rsid w:val="00013023"/>
    <w:rsid w:val="000142C0"/>
    <w:rsid w:val="000160C6"/>
    <w:rsid w:val="0001793E"/>
    <w:rsid w:val="0001796B"/>
    <w:rsid w:val="00017EBE"/>
    <w:rsid w:val="00020BD7"/>
    <w:rsid w:val="00020C9F"/>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56EF"/>
    <w:rsid w:val="00037DDE"/>
    <w:rsid w:val="0004120D"/>
    <w:rsid w:val="000415DD"/>
    <w:rsid w:val="00041959"/>
    <w:rsid w:val="000423AF"/>
    <w:rsid w:val="00042714"/>
    <w:rsid w:val="00042A23"/>
    <w:rsid w:val="00042F6A"/>
    <w:rsid w:val="00043943"/>
    <w:rsid w:val="00044351"/>
    <w:rsid w:val="000446CF"/>
    <w:rsid w:val="00044D0E"/>
    <w:rsid w:val="000464A3"/>
    <w:rsid w:val="00047111"/>
    <w:rsid w:val="00047E38"/>
    <w:rsid w:val="00047E9E"/>
    <w:rsid w:val="00051ADD"/>
    <w:rsid w:val="00051D0A"/>
    <w:rsid w:val="0005265B"/>
    <w:rsid w:val="00052E1B"/>
    <w:rsid w:val="0005363B"/>
    <w:rsid w:val="00053A25"/>
    <w:rsid w:val="00053FA9"/>
    <w:rsid w:val="00054663"/>
    <w:rsid w:val="00055200"/>
    <w:rsid w:val="0005643D"/>
    <w:rsid w:val="00057716"/>
    <w:rsid w:val="000606B4"/>
    <w:rsid w:val="000613E3"/>
    <w:rsid w:val="000618EE"/>
    <w:rsid w:val="00061E9B"/>
    <w:rsid w:val="00062501"/>
    <w:rsid w:val="00062C16"/>
    <w:rsid w:val="00063AEF"/>
    <w:rsid w:val="00064245"/>
    <w:rsid w:val="00065B50"/>
    <w:rsid w:val="00066518"/>
    <w:rsid w:val="00066D71"/>
    <w:rsid w:val="00070856"/>
    <w:rsid w:val="000725D3"/>
    <w:rsid w:val="0007261F"/>
    <w:rsid w:val="000734E9"/>
    <w:rsid w:val="00073A2F"/>
    <w:rsid w:val="000755A3"/>
    <w:rsid w:val="00075EA3"/>
    <w:rsid w:val="00076FB1"/>
    <w:rsid w:val="00077B79"/>
    <w:rsid w:val="00077BB8"/>
    <w:rsid w:val="00081B66"/>
    <w:rsid w:val="0008338D"/>
    <w:rsid w:val="00084079"/>
    <w:rsid w:val="0008542A"/>
    <w:rsid w:val="00085973"/>
    <w:rsid w:val="00086980"/>
    <w:rsid w:val="00090CC8"/>
    <w:rsid w:val="000922B0"/>
    <w:rsid w:val="00092543"/>
    <w:rsid w:val="000925FD"/>
    <w:rsid w:val="00092789"/>
    <w:rsid w:val="00092893"/>
    <w:rsid w:val="00092F37"/>
    <w:rsid w:val="00095302"/>
    <w:rsid w:val="0009541B"/>
    <w:rsid w:val="0009561B"/>
    <w:rsid w:val="00095950"/>
    <w:rsid w:val="0009628B"/>
    <w:rsid w:val="00096D57"/>
    <w:rsid w:val="00097B14"/>
    <w:rsid w:val="000A0195"/>
    <w:rsid w:val="000A1149"/>
    <w:rsid w:val="000A2B2B"/>
    <w:rsid w:val="000A3D63"/>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4127"/>
    <w:rsid w:val="000C43BF"/>
    <w:rsid w:val="000C4453"/>
    <w:rsid w:val="000C4806"/>
    <w:rsid w:val="000C4DFA"/>
    <w:rsid w:val="000C53F2"/>
    <w:rsid w:val="000C5B9C"/>
    <w:rsid w:val="000C5D37"/>
    <w:rsid w:val="000C617F"/>
    <w:rsid w:val="000C69D0"/>
    <w:rsid w:val="000C7D67"/>
    <w:rsid w:val="000D1B2D"/>
    <w:rsid w:val="000D21C4"/>
    <w:rsid w:val="000D33A4"/>
    <w:rsid w:val="000D3AFD"/>
    <w:rsid w:val="000D447F"/>
    <w:rsid w:val="000D4DA5"/>
    <w:rsid w:val="000D5D68"/>
    <w:rsid w:val="000D6ADD"/>
    <w:rsid w:val="000D6BA3"/>
    <w:rsid w:val="000D75A0"/>
    <w:rsid w:val="000E06D1"/>
    <w:rsid w:val="000E07B7"/>
    <w:rsid w:val="000E0D35"/>
    <w:rsid w:val="000E100D"/>
    <w:rsid w:val="000E3149"/>
    <w:rsid w:val="000E558F"/>
    <w:rsid w:val="000E5C93"/>
    <w:rsid w:val="000E66E2"/>
    <w:rsid w:val="000E68DA"/>
    <w:rsid w:val="000E6C51"/>
    <w:rsid w:val="000E7182"/>
    <w:rsid w:val="000E71A3"/>
    <w:rsid w:val="000E72D5"/>
    <w:rsid w:val="000E74AC"/>
    <w:rsid w:val="000F0F1C"/>
    <w:rsid w:val="000F2185"/>
    <w:rsid w:val="000F22FE"/>
    <w:rsid w:val="000F2B5F"/>
    <w:rsid w:val="000F2DAA"/>
    <w:rsid w:val="000F304D"/>
    <w:rsid w:val="000F4C20"/>
    <w:rsid w:val="000F54D4"/>
    <w:rsid w:val="000F55B8"/>
    <w:rsid w:val="000F55EC"/>
    <w:rsid w:val="000F7133"/>
    <w:rsid w:val="000F79EA"/>
    <w:rsid w:val="00100BC0"/>
    <w:rsid w:val="00101BFD"/>
    <w:rsid w:val="001027DA"/>
    <w:rsid w:val="001028C2"/>
    <w:rsid w:val="00102BE0"/>
    <w:rsid w:val="001030D5"/>
    <w:rsid w:val="00104BFE"/>
    <w:rsid w:val="00105E20"/>
    <w:rsid w:val="00105E45"/>
    <w:rsid w:val="00106268"/>
    <w:rsid w:val="001063BB"/>
    <w:rsid w:val="00111DBB"/>
    <w:rsid w:val="00111F07"/>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7558"/>
    <w:rsid w:val="00130303"/>
    <w:rsid w:val="00131466"/>
    <w:rsid w:val="00133607"/>
    <w:rsid w:val="00133D6C"/>
    <w:rsid w:val="0013622C"/>
    <w:rsid w:val="001371A5"/>
    <w:rsid w:val="001378F0"/>
    <w:rsid w:val="00137AEE"/>
    <w:rsid w:val="001406EB"/>
    <w:rsid w:val="00140BE0"/>
    <w:rsid w:val="00141EE7"/>
    <w:rsid w:val="001425F5"/>
    <w:rsid w:val="001433DD"/>
    <w:rsid w:val="0014438A"/>
    <w:rsid w:val="00144BB9"/>
    <w:rsid w:val="00145F32"/>
    <w:rsid w:val="00146D8A"/>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7E8"/>
    <w:rsid w:val="00166F44"/>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D7"/>
    <w:rsid w:val="00191FD4"/>
    <w:rsid w:val="00195288"/>
    <w:rsid w:val="0019536A"/>
    <w:rsid w:val="00195662"/>
    <w:rsid w:val="00195F6E"/>
    <w:rsid w:val="001962AC"/>
    <w:rsid w:val="001A0054"/>
    <w:rsid w:val="001A280D"/>
    <w:rsid w:val="001A2917"/>
    <w:rsid w:val="001A328E"/>
    <w:rsid w:val="001A43AC"/>
    <w:rsid w:val="001A4549"/>
    <w:rsid w:val="001A474B"/>
    <w:rsid w:val="001A5211"/>
    <w:rsid w:val="001A542B"/>
    <w:rsid w:val="001A59B8"/>
    <w:rsid w:val="001A65E2"/>
    <w:rsid w:val="001B125C"/>
    <w:rsid w:val="001B15F4"/>
    <w:rsid w:val="001B1ABC"/>
    <w:rsid w:val="001B2536"/>
    <w:rsid w:val="001B3698"/>
    <w:rsid w:val="001B3C5C"/>
    <w:rsid w:val="001B3F35"/>
    <w:rsid w:val="001B522E"/>
    <w:rsid w:val="001B5A4E"/>
    <w:rsid w:val="001C02EC"/>
    <w:rsid w:val="001C21AE"/>
    <w:rsid w:val="001C2264"/>
    <w:rsid w:val="001C26E5"/>
    <w:rsid w:val="001C285A"/>
    <w:rsid w:val="001C3FB7"/>
    <w:rsid w:val="001C55E0"/>
    <w:rsid w:val="001C569A"/>
    <w:rsid w:val="001C6036"/>
    <w:rsid w:val="001C60DC"/>
    <w:rsid w:val="001C6A04"/>
    <w:rsid w:val="001C7515"/>
    <w:rsid w:val="001D0333"/>
    <w:rsid w:val="001D0D4A"/>
    <w:rsid w:val="001D1147"/>
    <w:rsid w:val="001D1592"/>
    <w:rsid w:val="001D197C"/>
    <w:rsid w:val="001D2764"/>
    <w:rsid w:val="001D308C"/>
    <w:rsid w:val="001D42AE"/>
    <w:rsid w:val="001D4AA3"/>
    <w:rsid w:val="001D4F82"/>
    <w:rsid w:val="001D4F9D"/>
    <w:rsid w:val="001D55E8"/>
    <w:rsid w:val="001D5716"/>
    <w:rsid w:val="001D6003"/>
    <w:rsid w:val="001D61F9"/>
    <w:rsid w:val="001D6F14"/>
    <w:rsid w:val="001D7C26"/>
    <w:rsid w:val="001E1048"/>
    <w:rsid w:val="001E1DDD"/>
    <w:rsid w:val="001E1FBA"/>
    <w:rsid w:val="001E2265"/>
    <w:rsid w:val="001E2AF3"/>
    <w:rsid w:val="001E31B8"/>
    <w:rsid w:val="001E33CF"/>
    <w:rsid w:val="001E3434"/>
    <w:rsid w:val="001E38B1"/>
    <w:rsid w:val="001E3CCD"/>
    <w:rsid w:val="001E3F74"/>
    <w:rsid w:val="001E3FB1"/>
    <w:rsid w:val="001E47C1"/>
    <w:rsid w:val="001E4855"/>
    <w:rsid w:val="001E6266"/>
    <w:rsid w:val="001E644B"/>
    <w:rsid w:val="001E7550"/>
    <w:rsid w:val="001E7B88"/>
    <w:rsid w:val="001F0238"/>
    <w:rsid w:val="001F1F43"/>
    <w:rsid w:val="001F2924"/>
    <w:rsid w:val="001F429F"/>
    <w:rsid w:val="001F4BE7"/>
    <w:rsid w:val="001F592D"/>
    <w:rsid w:val="001F5AC5"/>
    <w:rsid w:val="001F6409"/>
    <w:rsid w:val="001F66C9"/>
    <w:rsid w:val="001F6EC4"/>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0F61"/>
    <w:rsid w:val="00221482"/>
    <w:rsid w:val="002228CE"/>
    <w:rsid w:val="002235D2"/>
    <w:rsid w:val="002248D9"/>
    <w:rsid w:val="00224F53"/>
    <w:rsid w:val="002255E0"/>
    <w:rsid w:val="00225A03"/>
    <w:rsid w:val="00226145"/>
    <w:rsid w:val="00227222"/>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C82"/>
    <w:rsid w:val="00261AD7"/>
    <w:rsid w:val="00263BFE"/>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167B"/>
    <w:rsid w:val="00281752"/>
    <w:rsid w:val="00281AA4"/>
    <w:rsid w:val="00282679"/>
    <w:rsid w:val="002843D9"/>
    <w:rsid w:val="00284ECE"/>
    <w:rsid w:val="00286B88"/>
    <w:rsid w:val="0029033E"/>
    <w:rsid w:val="00290904"/>
    <w:rsid w:val="00290C11"/>
    <w:rsid w:val="002910B6"/>
    <w:rsid w:val="00291CD6"/>
    <w:rsid w:val="00292081"/>
    <w:rsid w:val="002930AD"/>
    <w:rsid w:val="002930F8"/>
    <w:rsid w:val="0029397F"/>
    <w:rsid w:val="00293F4A"/>
    <w:rsid w:val="00294EE7"/>
    <w:rsid w:val="00296F09"/>
    <w:rsid w:val="00297165"/>
    <w:rsid w:val="002A0A30"/>
    <w:rsid w:val="002A0DD8"/>
    <w:rsid w:val="002A1156"/>
    <w:rsid w:val="002A1348"/>
    <w:rsid w:val="002A157A"/>
    <w:rsid w:val="002A2814"/>
    <w:rsid w:val="002A3240"/>
    <w:rsid w:val="002A3ABB"/>
    <w:rsid w:val="002A462C"/>
    <w:rsid w:val="002A55D6"/>
    <w:rsid w:val="002A5D39"/>
    <w:rsid w:val="002A707F"/>
    <w:rsid w:val="002A7ADC"/>
    <w:rsid w:val="002B0232"/>
    <w:rsid w:val="002B1EFF"/>
    <w:rsid w:val="002B285A"/>
    <w:rsid w:val="002B29D7"/>
    <w:rsid w:val="002B2AF8"/>
    <w:rsid w:val="002B2F18"/>
    <w:rsid w:val="002B323A"/>
    <w:rsid w:val="002B4301"/>
    <w:rsid w:val="002B53D2"/>
    <w:rsid w:val="002B578D"/>
    <w:rsid w:val="002B7094"/>
    <w:rsid w:val="002B7129"/>
    <w:rsid w:val="002B7403"/>
    <w:rsid w:val="002B7D32"/>
    <w:rsid w:val="002C18C0"/>
    <w:rsid w:val="002C451D"/>
    <w:rsid w:val="002C79B8"/>
    <w:rsid w:val="002D2928"/>
    <w:rsid w:val="002D2D55"/>
    <w:rsid w:val="002D334A"/>
    <w:rsid w:val="002D51F7"/>
    <w:rsid w:val="002D5962"/>
    <w:rsid w:val="002D7159"/>
    <w:rsid w:val="002D79D3"/>
    <w:rsid w:val="002E0326"/>
    <w:rsid w:val="002E1112"/>
    <w:rsid w:val="002E1339"/>
    <w:rsid w:val="002E1819"/>
    <w:rsid w:val="002E1BB7"/>
    <w:rsid w:val="002E2C96"/>
    <w:rsid w:val="002E3112"/>
    <w:rsid w:val="002E45A1"/>
    <w:rsid w:val="002E570A"/>
    <w:rsid w:val="002E5E0D"/>
    <w:rsid w:val="002F0C82"/>
    <w:rsid w:val="002F0E65"/>
    <w:rsid w:val="002F18E7"/>
    <w:rsid w:val="002F1A7D"/>
    <w:rsid w:val="002F274B"/>
    <w:rsid w:val="002F281F"/>
    <w:rsid w:val="002F59FA"/>
    <w:rsid w:val="002F60DF"/>
    <w:rsid w:val="002F6259"/>
    <w:rsid w:val="002F69BB"/>
    <w:rsid w:val="002F6E11"/>
    <w:rsid w:val="002F7564"/>
    <w:rsid w:val="002F7A42"/>
    <w:rsid w:val="003010C6"/>
    <w:rsid w:val="00301368"/>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5203"/>
    <w:rsid w:val="003154CE"/>
    <w:rsid w:val="00316C42"/>
    <w:rsid w:val="00317EC0"/>
    <w:rsid w:val="00320139"/>
    <w:rsid w:val="003204FC"/>
    <w:rsid w:val="00320CD2"/>
    <w:rsid w:val="00321325"/>
    <w:rsid w:val="003226EE"/>
    <w:rsid w:val="00322B03"/>
    <w:rsid w:val="00323088"/>
    <w:rsid w:val="0032361C"/>
    <w:rsid w:val="00324949"/>
    <w:rsid w:val="00324D82"/>
    <w:rsid w:val="0032570C"/>
    <w:rsid w:val="00326BB0"/>
    <w:rsid w:val="00326E8E"/>
    <w:rsid w:val="00326F37"/>
    <w:rsid w:val="00331A1A"/>
    <w:rsid w:val="003347AD"/>
    <w:rsid w:val="00335D6D"/>
    <w:rsid w:val="00335EB8"/>
    <w:rsid w:val="00336276"/>
    <w:rsid w:val="003416A0"/>
    <w:rsid w:val="00341E44"/>
    <w:rsid w:val="003421CC"/>
    <w:rsid w:val="003423F3"/>
    <w:rsid w:val="00342818"/>
    <w:rsid w:val="00342F46"/>
    <w:rsid w:val="003434BE"/>
    <w:rsid w:val="003442CD"/>
    <w:rsid w:val="00345255"/>
    <w:rsid w:val="003455EA"/>
    <w:rsid w:val="003464F8"/>
    <w:rsid w:val="00351F0F"/>
    <w:rsid w:val="003524B2"/>
    <w:rsid w:val="00352D8A"/>
    <w:rsid w:val="00353134"/>
    <w:rsid w:val="003545CA"/>
    <w:rsid w:val="0035481E"/>
    <w:rsid w:val="00354CDD"/>
    <w:rsid w:val="003552BF"/>
    <w:rsid w:val="003561CB"/>
    <w:rsid w:val="00356E5D"/>
    <w:rsid w:val="003576E8"/>
    <w:rsid w:val="00357994"/>
    <w:rsid w:val="003604F7"/>
    <w:rsid w:val="003605BA"/>
    <w:rsid w:val="0036172C"/>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B8F"/>
    <w:rsid w:val="00374CA1"/>
    <w:rsid w:val="00375D8B"/>
    <w:rsid w:val="0037796A"/>
    <w:rsid w:val="003801C2"/>
    <w:rsid w:val="003807A8"/>
    <w:rsid w:val="00382A1D"/>
    <w:rsid w:val="00383839"/>
    <w:rsid w:val="00383ACB"/>
    <w:rsid w:val="00384274"/>
    <w:rsid w:val="00384D4E"/>
    <w:rsid w:val="00385020"/>
    <w:rsid w:val="0038708D"/>
    <w:rsid w:val="003921AF"/>
    <w:rsid w:val="00392921"/>
    <w:rsid w:val="00392A69"/>
    <w:rsid w:val="0039342F"/>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71DD"/>
    <w:rsid w:val="003A79AE"/>
    <w:rsid w:val="003A7A3C"/>
    <w:rsid w:val="003A7F6E"/>
    <w:rsid w:val="003B443B"/>
    <w:rsid w:val="003B4C16"/>
    <w:rsid w:val="003B5491"/>
    <w:rsid w:val="003B5716"/>
    <w:rsid w:val="003B5891"/>
    <w:rsid w:val="003B5C9D"/>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6789"/>
    <w:rsid w:val="003C718E"/>
    <w:rsid w:val="003D1122"/>
    <w:rsid w:val="003D15B4"/>
    <w:rsid w:val="003D2E78"/>
    <w:rsid w:val="003D2F4B"/>
    <w:rsid w:val="003D355C"/>
    <w:rsid w:val="003D392A"/>
    <w:rsid w:val="003D3A0C"/>
    <w:rsid w:val="003D3EC8"/>
    <w:rsid w:val="003D4F06"/>
    <w:rsid w:val="003D53DD"/>
    <w:rsid w:val="003D5A25"/>
    <w:rsid w:val="003D5BEF"/>
    <w:rsid w:val="003D6B0A"/>
    <w:rsid w:val="003E1926"/>
    <w:rsid w:val="003E2C19"/>
    <w:rsid w:val="003E3AFA"/>
    <w:rsid w:val="003E4A99"/>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1583"/>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1874"/>
    <w:rsid w:val="004130E0"/>
    <w:rsid w:val="00414A19"/>
    <w:rsid w:val="0041542A"/>
    <w:rsid w:val="00416281"/>
    <w:rsid w:val="00417988"/>
    <w:rsid w:val="00420F39"/>
    <w:rsid w:val="004222D4"/>
    <w:rsid w:val="00422477"/>
    <w:rsid w:val="00422715"/>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60D0"/>
    <w:rsid w:val="00447744"/>
    <w:rsid w:val="00447789"/>
    <w:rsid w:val="004479AC"/>
    <w:rsid w:val="00451515"/>
    <w:rsid w:val="0045240E"/>
    <w:rsid w:val="0045460F"/>
    <w:rsid w:val="00455350"/>
    <w:rsid w:val="00456EDA"/>
    <w:rsid w:val="00457A14"/>
    <w:rsid w:val="00460083"/>
    <w:rsid w:val="00460845"/>
    <w:rsid w:val="00460A6E"/>
    <w:rsid w:val="00462595"/>
    <w:rsid w:val="00462829"/>
    <w:rsid w:val="004631D8"/>
    <w:rsid w:val="00464E47"/>
    <w:rsid w:val="0046557C"/>
    <w:rsid w:val="004656C4"/>
    <w:rsid w:val="00466005"/>
    <w:rsid w:val="004678B5"/>
    <w:rsid w:val="004678F1"/>
    <w:rsid w:val="00471C89"/>
    <w:rsid w:val="0047262D"/>
    <w:rsid w:val="00472B2F"/>
    <w:rsid w:val="00472EEC"/>
    <w:rsid w:val="00473992"/>
    <w:rsid w:val="004746D0"/>
    <w:rsid w:val="0047651B"/>
    <w:rsid w:val="00480259"/>
    <w:rsid w:val="00480967"/>
    <w:rsid w:val="00480FD0"/>
    <w:rsid w:val="00481024"/>
    <w:rsid w:val="004810CC"/>
    <w:rsid w:val="00482B20"/>
    <w:rsid w:val="004836DF"/>
    <w:rsid w:val="00483AF3"/>
    <w:rsid w:val="004857CA"/>
    <w:rsid w:val="0048603B"/>
    <w:rsid w:val="004864D1"/>
    <w:rsid w:val="0048694F"/>
    <w:rsid w:val="004873C3"/>
    <w:rsid w:val="00492D24"/>
    <w:rsid w:val="004935D2"/>
    <w:rsid w:val="00493E3D"/>
    <w:rsid w:val="00495278"/>
    <w:rsid w:val="00495E84"/>
    <w:rsid w:val="004A087A"/>
    <w:rsid w:val="004A088B"/>
    <w:rsid w:val="004A45F9"/>
    <w:rsid w:val="004A475B"/>
    <w:rsid w:val="004A506A"/>
    <w:rsid w:val="004A61CA"/>
    <w:rsid w:val="004A6BB5"/>
    <w:rsid w:val="004A6CD2"/>
    <w:rsid w:val="004A7AEE"/>
    <w:rsid w:val="004B1A91"/>
    <w:rsid w:val="004B2C2F"/>
    <w:rsid w:val="004B2E59"/>
    <w:rsid w:val="004B3B51"/>
    <w:rsid w:val="004B3DAC"/>
    <w:rsid w:val="004B4CB8"/>
    <w:rsid w:val="004B5AC6"/>
    <w:rsid w:val="004B5C8D"/>
    <w:rsid w:val="004B5D0B"/>
    <w:rsid w:val="004B60B8"/>
    <w:rsid w:val="004B6890"/>
    <w:rsid w:val="004B705B"/>
    <w:rsid w:val="004B7DD2"/>
    <w:rsid w:val="004C060B"/>
    <w:rsid w:val="004C1AE2"/>
    <w:rsid w:val="004C4245"/>
    <w:rsid w:val="004C45EE"/>
    <w:rsid w:val="004C64C2"/>
    <w:rsid w:val="004C652E"/>
    <w:rsid w:val="004D06D1"/>
    <w:rsid w:val="004D0A26"/>
    <w:rsid w:val="004D2AAD"/>
    <w:rsid w:val="004D5D80"/>
    <w:rsid w:val="004D5EF3"/>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2412"/>
    <w:rsid w:val="004F4C74"/>
    <w:rsid w:val="004F542F"/>
    <w:rsid w:val="004F73FB"/>
    <w:rsid w:val="004F768B"/>
    <w:rsid w:val="005017C0"/>
    <w:rsid w:val="00502DA2"/>
    <w:rsid w:val="00502E1B"/>
    <w:rsid w:val="00502F43"/>
    <w:rsid w:val="005045D8"/>
    <w:rsid w:val="00506111"/>
    <w:rsid w:val="005071D8"/>
    <w:rsid w:val="0051056F"/>
    <w:rsid w:val="005107B7"/>
    <w:rsid w:val="00512195"/>
    <w:rsid w:val="005134D5"/>
    <w:rsid w:val="005135F1"/>
    <w:rsid w:val="00513714"/>
    <w:rsid w:val="0051376A"/>
    <w:rsid w:val="00514973"/>
    <w:rsid w:val="005154C2"/>
    <w:rsid w:val="00522A1D"/>
    <w:rsid w:val="0052391C"/>
    <w:rsid w:val="00525019"/>
    <w:rsid w:val="00525D52"/>
    <w:rsid w:val="00525ED0"/>
    <w:rsid w:val="00526AFB"/>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6EE"/>
    <w:rsid w:val="00542A86"/>
    <w:rsid w:val="00542CBE"/>
    <w:rsid w:val="005446F5"/>
    <w:rsid w:val="005449EB"/>
    <w:rsid w:val="00545A2E"/>
    <w:rsid w:val="00546C2E"/>
    <w:rsid w:val="00547D0B"/>
    <w:rsid w:val="00550E43"/>
    <w:rsid w:val="0055235E"/>
    <w:rsid w:val="005529BF"/>
    <w:rsid w:val="0055375E"/>
    <w:rsid w:val="00553E83"/>
    <w:rsid w:val="00553FB2"/>
    <w:rsid w:val="00555F0D"/>
    <w:rsid w:val="005560E0"/>
    <w:rsid w:val="0055647C"/>
    <w:rsid w:val="0055797E"/>
    <w:rsid w:val="00557B6A"/>
    <w:rsid w:val="0056137D"/>
    <w:rsid w:val="00561B68"/>
    <w:rsid w:val="00561FDC"/>
    <w:rsid w:val="00562849"/>
    <w:rsid w:val="0056290A"/>
    <w:rsid w:val="00563123"/>
    <w:rsid w:val="00564773"/>
    <w:rsid w:val="0056486B"/>
    <w:rsid w:val="0056625C"/>
    <w:rsid w:val="00571B8B"/>
    <w:rsid w:val="00571E5C"/>
    <w:rsid w:val="00572D72"/>
    <w:rsid w:val="0057305F"/>
    <w:rsid w:val="005743E7"/>
    <w:rsid w:val="00574A7B"/>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EBB"/>
    <w:rsid w:val="005925F3"/>
    <w:rsid w:val="0059283C"/>
    <w:rsid w:val="0059325B"/>
    <w:rsid w:val="00593535"/>
    <w:rsid w:val="0059401A"/>
    <w:rsid w:val="005942DF"/>
    <w:rsid w:val="00594446"/>
    <w:rsid w:val="00594C1D"/>
    <w:rsid w:val="0059663D"/>
    <w:rsid w:val="00596BF0"/>
    <w:rsid w:val="005A0DD9"/>
    <w:rsid w:val="005A1F9F"/>
    <w:rsid w:val="005A5D7B"/>
    <w:rsid w:val="005A7E33"/>
    <w:rsid w:val="005B01A3"/>
    <w:rsid w:val="005B12C5"/>
    <w:rsid w:val="005B1BAB"/>
    <w:rsid w:val="005B23C8"/>
    <w:rsid w:val="005B331F"/>
    <w:rsid w:val="005B5474"/>
    <w:rsid w:val="005B6644"/>
    <w:rsid w:val="005B6C71"/>
    <w:rsid w:val="005B7AD1"/>
    <w:rsid w:val="005C1FEE"/>
    <w:rsid w:val="005C21E7"/>
    <w:rsid w:val="005C295E"/>
    <w:rsid w:val="005C3141"/>
    <w:rsid w:val="005C4E35"/>
    <w:rsid w:val="005C5151"/>
    <w:rsid w:val="005C54BB"/>
    <w:rsid w:val="005C57AE"/>
    <w:rsid w:val="005C6109"/>
    <w:rsid w:val="005C6463"/>
    <w:rsid w:val="005C6980"/>
    <w:rsid w:val="005C71FF"/>
    <w:rsid w:val="005C748D"/>
    <w:rsid w:val="005C7B8A"/>
    <w:rsid w:val="005D0128"/>
    <w:rsid w:val="005D0FD8"/>
    <w:rsid w:val="005D1B56"/>
    <w:rsid w:val="005D2966"/>
    <w:rsid w:val="005D4195"/>
    <w:rsid w:val="005D4B10"/>
    <w:rsid w:val="005D4C5B"/>
    <w:rsid w:val="005D5829"/>
    <w:rsid w:val="005D5EC5"/>
    <w:rsid w:val="005D64DA"/>
    <w:rsid w:val="005D7558"/>
    <w:rsid w:val="005E0559"/>
    <w:rsid w:val="005E0B7F"/>
    <w:rsid w:val="005E0DF3"/>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4E30"/>
    <w:rsid w:val="005F50D7"/>
    <w:rsid w:val="005F54BC"/>
    <w:rsid w:val="005F56AF"/>
    <w:rsid w:val="005F7B54"/>
    <w:rsid w:val="006017E2"/>
    <w:rsid w:val="006025B1"/>
    <w:rsid w:val="00604AE6"/>
    <w:rsid w:val="0060623C"/>
    <w:rsid w:val="0060628C"/>
    <w:rsid w:val="00606759"/>
    <w:rsid w:val="006079D6"/>
    <w:rsid w:val="00611280"/>
    <w:rsid w:val="00612E97"/>
    <w:rsid w:val="00613AB3"/>
    <w:rsid w:val="00613DEA"/>
    <w:rsid w:val="00613E66"/>
    <w:rsid w:val="00613E98"/>
    <w:rsid w:val="00614B17"/>
    <w:rsid w:val="00615999"/>
    <w:rsid w:val="0061607B"/>
    <w:rsid w:val="006160FE"/>
    <w:rsid w:val="006170DA"/>
    <w:rsid w:val="0061732F"/>
    <w:rsid w:val="0061758F"/>
    <w:rsid w:val="00622336"/>
    <w:rsid w:val="00622B4B"/>
    <w:rsid w:val="00623DAA"/>
    <w:rsid w:val="0062454D"/>
    <w:rsid w:val="00624FE2"/>
    <w:rsid w:val="00625D6F"/>
    <w:rsid w:val="006269D2"/>
    <w:rsid w:val="0063015E"/>
    <w:rsid w:val="00630876"/>
    <w:rsid w:val="00630CA9"/>
    <w:rsid w:val="00631622"/>
    <w:rsid w:val="00631B28"/>
    <w:rsid w:val="0063355C"/>
    <w:rsid w:val="00633FD4"/>
    <w:rsid w:val="006340C7"/>
    <w:rsid w:val="00634485"/>
    <w:rsid w:val="00634511"/>
    <w:rsid w:val="00634890"/>
    <w:rsid w:val="00635154"/>
    <w:rsid w:val="00635E0E"/>
    <w:rsid w:val="00636140"/>
    <w:rsid w:val="00637D80"/>
    <w:rsid w:val="00640222"/>
    <w:rsid w:val="006419FA"/>
    <w:rsid w:val="00643765"/>
    <w:rsid w:val="006457A5"/>
    <w:rsid w:val="006464C4"/>
    <w:rsid w:val="00646DD0"/>
    <w:rsid w:val="00650174"/>
    <w:rsid w:val="006505CC"/>
    <w:rsid w:val="006509D6"/>
    <w:rsid w:val="00651BF4"/>
    <w:rsid w:val="0065218E"/>
    <w:rsid w:val="00652941"/>
    <w:rsid w:val="00653CF4"/>
    <w:rsid w:val="00655403"/>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2ABF"/>
    <w:rsid w:val="0067335C"/>
    <w:rsid w:val="00673E2D"/>
    <w:rsid w:val="006750BA"/>
    <w:rsid w:val="00675509"/>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3878"/>
    <w:rsid w:val="00693E86"/>
    <w:rsid w:val="006957B1"/>
    <w:rsid w:val="00696111"/>
    <w:rsid w:val="006961B7"/>
    <w:rsid w:val="00697028"/>
    <w:rsid w:val="00697C3B"/>
    <w:rsid w:val="00697E10"/>
    <w:rsid w:val="006A02F2"/>
    <w:rsid w:val="006A0DC7"/>
    <w:rsid w:val="006A1BFC"/>
    <w:rsid w:val="006A2EE3"/>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3A17"/>
    <w:rsid w:val="006C5127"/>
    <w:rsid w:val="006C7581"/>
    <w:rsid w:val="006C767D"/>
    <w:rsid w:val="006D071E"/>
    <w:rsid w:val="006D0C2A"/>
    <w:rsid w:val="006D0E52"/>
    <w:rsid w:val="006D1B0A"/>
    <w:rsid w:val="006D2023"/>
    <w:rsid w:val="006D2625"/>
    <w:rsid w:val="006D2CA2"/>
    <w:rsid w:val="006D2D7F"/>
    <w:rsid w:val="006D4A76"/>
    <w:rsid w:val="006D4D7E"/>
    <w:rsid w:val="006D5B86"/>
    <w:rsid w:val="006D6201"/>
    <w:rsid w:val="006D6969"/>
    <w:rsid w:val="006E00F1"/>
    <w:rsid w:val="006E1976"/>
    <w:rsid w:val="006E1BB0"/>
    <w:rsid w:val="006E410B"/>
    <w:rsid w:val="006E4335"/>
    <w:rsid w:val="006E6389"/>
    <w:rsid w:val="006E68E3"/>
    <w:rsid w:val="006E6CFD"/>
    <w:rsid w:val="006E79F3"/>
    <w:rsid w:val="006F30F8"/>
    <w:rsid w:val="006F3599"/>
    <w:rsid w:val="006F3D42"/>
    <w:rsid w:val="006F3F86"/>
    <w:rsid w:val="006F4369"/>
    <w:rsid w:val="006F55F2"/>
    <w:rsid w:val="006F5A76"/>
    <w:rsid w:val="006F5AB6"/>
    <w:rsid w:val="006F5AD6"/>
    <w:rsid w:val="006F5F90"/>
    <w:rsid w:val="006F61D7"/>
    <w:rsid w:val="006F685D"/>
    <w:rsid w:val="006F7279"/>
    <w:rsid w:val="00700436"/>
    <w:rsid w:val="007004CA"/>
    <w:rsid w:val="00700CBB"/>
    <w:rsid w:val="00701189"/>
    <w:rsid w:val="0070224A"/>
    <w:rsid w:val="00703C28"/>
    <w:rsid w:val="007047FD"/>
    <w:rsid w:val="007049C9"/>
    <w:rsid w:val="00705741"/>
    <w:rsid w:val="00705F06"/>
    <w:rsid w:val="00706079"/>
    <w:rsid w:val="00706CCE"/>
    <w:rsid w:val="007075F2"/>
    <w:rsid w:val="00710016"/>
    <w:rsid w:val="00710255"/>
    <w:rsid w:val="00711F25"/>
    <w:rsid w:val="0071255C"/>
    <w:rsid w:val="00712EE0"/>
    <w:rsid w:val="00717401"/>
    <w:rsid w:val="007220B8"/>
    <w:rsid w:val="0072219B"/>
    <w:rsid w:val="007221C6"/>
    <w:rsid w:val="0072346E"/>
    <w:rsid w:val="00723616"/>
    <w:rsid w:val="00723C97"/>
    <w:rsid w:val="00723D0D"/>
    <w:rsid w:val="0072452F"/>
    <w:rsid w:val="00724EC4"/>
    <w:rsid w:val="007257BF"/>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66BA"/>
    <w:rsid w:val="00756B7E"/>
    <w:rsid w:val="00756CF1"/>
    <w:rsid w:val="00756F19"/>
    <w:rsid w:val="007571CA"/>
    <w:rsid w:val="007575DF"/>
    <w:rsid w:val="00757974"/>
    <w:rsid w:val="00762EBE"/>
    <w:rsid w:val="007631BF"/>
    <w:rsid w:val="007631D9"/>
    <w:rsid w:val="00763C13"/>
    <w:rsid w:val="0076510D"/>
    <w:rsid w:val="00765EA6"/>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F9D"/>
    <w:rsid w:val="00780BA2"/>
    <w:rsid w:val="007811A7"/>
    <w:rsid w:val="00781CF8"/>
    <w:rsid w:val="00782CD2"/>
    <w:rsid w:val="00783CBA"/>
    <w:rsid w:val="0078534B"/>
    <w:rsid w:val="00785735"/>
    <w:rsid w:val="0078687F"/>
    <w:rsid w:val="007873F9"/>
    <w:rsid w:val="007925D7"/>
    <w:rsid w:val="00792819"/>
    <w:rsid w:val="00792979"/>
    <w:rsid w:val="007930FE"/>
    <w:rsid w:val="0079350F"/>
    <w:rsid w:val="00793619"/>
    <w:rsid w:val="007943FF"/>
    <w:rsid w:val="00795322"/>
    <w:rsid w:val="00795DB8"/>
    <w:rsid w:val="007A09B0"/>
    <w:rsid w:val="007A2245"/>
    <w:rsid w:val="007A227B"/>
    <w:rsid w:val="007A2F02"/>
    <w:rsid w:val="007A30B1"/>
    <w:rsid w:val="007A3822"/>
    <w:rsid w:val="007A39BA"/>
    <w:rsid w:val="007A4A82"/>
    <w:rsid w:val="007A5ABD"/>
    <w:rsid w:val="007A5E71"/>
    <w:rsid w:val="007A7982"/>
    <w:rsid w:val="007A7FA6"/>
    <w:rsid w:val="007B01E2"/>
    <w:rsid w:val="007B0311"/>
    <w:rsid w:val="007B0B8B"/>
    <w:rsid w:val="007B0F8F"/>
    <w:rsid w:val="007B141A"/>
    <w:rsid w:val="007B1AEE"/>
    <w:rsid w:val="007B1DCE"/>
    <w:rsid w:val="007B1E73"/>
    <w:rsid w:val="007B261B"/>
    <w:rsid w:val="007B2B6A"/>
    <w:rsid w:val="007B314D"/>
    <w:rsid w:val="007B3CAD"/>
    <w:rsid w:val="007B4C03"/>
    <w:rsid w:val="007B564E"/>
    <w:rsid w:val="007B5C61"/>
    <w:rsid w:val="007B6A1B"/>
    <w:rsid w:val="007C1493"/>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1F54"/>
    <w:rsid w:val="007D2170"/>
    <w:rsid w:val="007D2BC3"/>
    <w:rsid w:val="007D3CE4"/>
    <w:rsid w:val="007D4FF9"/>
    <w:rsid w:val="007D5250"/>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E0A"/>
    <w:rsid w:val="007E4FC7"/>
    <w:rsid w:val="007E552B"/>
    <w:rsid w:val="007E75A5"/>
    <w:rsid w:val="007E7685"/>
    <w:rsid w:val="007F4430"/>
    <w:rsid w:val="007F502F"/>
    <w:rsid w:val="007F5600"/>
    <w:rsid w:val="00802451"/>
    <w:rsid w:val="0080273A"/>
    <w:rsid w:val="00804212"/>
    <w:rsid w:val="00804442"/>
    <w:rsid w:val="00804B03"/>
    <w:rsid w:val="00805A5B"/>
    <w:rsid w:val="00806C71"/>
    <w:rsid w:val="00806D9B"/>
    <w:rsid w:val="00811E51"/>
    <w:rsid w:val="0081501A"/>
    <w:rsid w:val="00815DC6"/>
    <w:rsid w:val="00815F8D"/>
    <w:rsid w:val="0081688A"/>
    <w:rsid w:val="008170E4"/>
    <w:rsid w:val="008170FC"/>
    <w:rsid w:val="008175CE"/>
    <w:rsid w:val="008178E3"/>
    <w:rsid w:val="00817F88"/>
    <w:rsid w:val="00820488"/>
    <w:rsid w:val="0082051C"/>
    <w:rsid w:val="00820B9B"/>
    <w:rsid w:val="00820D1B"/>
    <w:rsid w:val="0082293F"/>
    <w:rsid w:val="00824389"/>
    <w:rsid w:val="008245DA"/>
    <w:rsid w:val="008256D6"/>
    <w:rsid w:val="0082576A"/>
    <w:rsid w:val="00826BFD"/>
    <w:rsid w:val="0082710A"/>
    <w:rsid w:val="00827366"/>
    <w:rsid w:val="00827A68"/>
    <w:rsid w:val="008306AF"/>
    <w:rsid w:val="00830EC9"/>
    <w:rsid w:val="00831D36"/>
    <w:rsid w:val="00831DA4"/>
    <w:rsid w:val="00831FA8"/>
    <w:rsid w:val="008320A5"/>
    <w:rsid w:val="00832810"/>
    <w:rsid w:val="00832E2C"/>
    <w:rsid w:val="00833070"/>
    <w:rsid w:val="008345ED"/>
    <w:rsid w:val="00835927"/>
    <w:rsid w:val="008367EE"/>
    <w:rsid w:val="00836EA5"/>
    <w:rsid w:val="00840312"/>
    <w:rsid w:val="008403E9"/>
    <w:rsid w:val="008404D4"/>
    <w:rsid w:val="0084074D"/>
    <w:rsid w:val="00840B86"/>
    <w:rsid w:val="00841E4A"/>
    <w:rsid w:val="008422EC"/>
    <w:rsid w:val="00842C7F"/>
    <w:rsid w:val="00844279"/>
    <w:rsid w:val="008448E0"/>
    <w:rsid w:val="00845969"/>
    <w:rsid w:val="008463B5"/>
    <w:rsid w:val="008465C6"/>
    <w:rsid w:val="008467B8"/>
    <w:rsid w:val="00847359"/>
    <w:rsid w:val="00850321"/>
    <w:rsid w:val="008505AA"/>
    <w:rsid w:val="0085064A"/>
    <w:rsid w:val="00850D60"/>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53"/>
    <w:rsid w:val="008625E1"/>
    <w:rsid w:val="00862DCE"/>
    <w:rsid w:val="008632C9"/>
    <w:rsid w:val="008635A5"/>
    <w:rsid w:val="00864429"/>
    <w:rsid w:val="008648F0"/>
    <w:rsid w:val="00864BAF"/>
    <w:rsid w:val="008652F0"/>
    <w:rsid w:val="00865318"/>
    <w:rsid w:val="00865519"/>
    <w:rsid w:val="0086552F"/>
    <w:rsid w:val="008661A4"/>
    <w:rsid w:val="00870190"/>
    <w:rsid w:val="00870DC0"/>
    <w:rsid w:val="00871372"/>
    <w:rsid w:val="008718F3"/>
    <w:rsid w:val="00871A0A"/>
    <w:rsid w:val="00872A08"/>
    <w:rsid w:val="0087324A"/>
    <w:rsid w:val="008744AE"/>
    <w:rsid w:val="0087604D"/>
    <w:rsid w:val="00876FED"/>
    <w:rsid w:val="00877DA5"/>
    <w:rsid w:val="00881F95"/>
    <w:rsid w:val="008831C0"/>
    <w:rsid w:val="0088335C"/>
    <w:rsid w:val="00883602"/>
    <w:rsid w:val="008851BF"/>
    <w:rsid w:val="0088649D"/>
    <w:rsid w:val="00886768"/>
    <w:rsid w:val="008876FD"/>
    <w:rsid w:val="00890136"/>
    <w:rsid w:val="0089181D"/>
    <w:rsid w:val="0089193E"/>
    <w:rsid w:val="00892AFC"/>
    <w:rsid w:val="008978A4"/>
    <w:rsid w:val="008A1390"/>
    <w:rsid w:val="008A1FD4"/>
    <w:rsid w:val="008A2C94"/>
    <w:rsid w:val="008A3331"/>
    <w:rsid w:val="008A3B8A"/>
    <w:rsid w:val="008A4488"/>
    <w:rsid w:val="008A4873"/>
    <w:rsid w:val="008A5B0A"/>
    <w:rsid w:val="008A5DB7"/>
    <w:rsid w:val="008A622A"/>
    <w:rsid w:val="008A6446"/>
    <w:rsid w:val="008A78C5"/>
    <w:rsid w:val="008B0908"/>
    <w:rsid w:val="008B11CC"/>
    <w:rsid w:val="008B1DD6"/>
    <w:rsid w:val="008B2966"/>
    <w:rsid w:val="008B34DD"/>
    <w:rsid w:val="008B3982"/>
    <w:rsid w:val="008B5001"/>
    <w:rsid w:val="008B61FC"/>
    <w:rsid w:val="008B63C9"/>
    <w:rsid w:val="008C01A1"/>
    <w:rsid w:val="008C201B"/>
    <w:rsid w:val="008C2DDE"/>
    <w:rsid w:val="008C3FD5"/>
    <w:rsid w:val="008C473A"/>
    <w:rsid w:val="008C48E7"/>
    <w:rsid w:val="008C6B5B"/>
    <w:rsid w:val="008C706F"/>
    <w:rsid w:val="008C737C"/>
    <w:rsid w:val="008C7D57"/>
    <w:rsid w:val="008D1526"/>
    <w:rsid w:val="008D15E0"/>
    <w:rsid w:val="008D2354"/>
    <w:rsid w:val="008D2B26"/>
    <w:rsid w:val="008D38A0"/>
    <w:rsid w:val="008D4D58"/>
    <w:rsid w:val="008D4F81"/>
    <w:rsid w:val="008D535D"/>
    <w:rsid w:val="008D564E"/>
    <w:rsid w:val="008D589C"/>
    <w:rsid w:val="008D5E09"/>
    <w:rsid w:val="008D6050"/>
    <w:rsid w:val="008D68C3"/>
    <w:rsid w:val="008D70A9"/>
    <w:rsid w:val="008D773B"/>
    <w:rsid w:val="008D7748"/>
    <w:rsid w:val="008D7EDA"/>
    <w:rsid w:val="008D7FA9"/>
    <w:rsid w:val="008E0597"/>
    <w:rsid w:val="008E06FC"/>
    <w:rsid w:val="008E0942"/>
    <w:rsid w:val="008E1A1B"/>
    <w:rsid w:val="008E1B4E"/>
    <w:rsid w:val="008E1CFD"/>
    <w:rsid w:val="008E2D60"/>
    <w:rsid w:val="008E3D18"/>
    <w:rsid w:val="008E4388"/>
    <w:rsid w:val="008E43D6"/>
    <w:rsid w:val="008E5500"/>
    <w:rsid w:val="008E5682"/>
    <w:rsid w:val="008E7111"/>
    <w:rsid w:val="008F0748"/>
    <w:rsid w:val="008F0CD9"/>
    <w:rsid w:val="008F1368"/>
    <w:rsid w:val="008F17F4"/>
    <w:rsid w:val="008F2E51"/>
    <w:rsid w:val="008F3479"/>
    <w:rsid w:val="008F35D8"/>
    <w:rsid w:val="008F437C"/>
    <w:rsid w:val="008F4E04"/>
    <w:rsid w:val="008F5255"/>
    <w:rsid w:val="008F5667"/>
    <w:rsid w:val="008F5901"/>
    <w:rsid w:val="008F5EEB"/>
    <w:rsid w:val="00900F9F"/>
    <w:rsid w:val="009012A7"/>
    <w:rsid w:val="009022B6"/>
    <w:rsid w:val="00902A0B"/>
    <w:rsid w:val="00902CD7"/>
    <w:rsid w:val="00903B60"/>
    <w:rsid w:val="00905581"/>
    <w:rsid w:val="0090705B"/>
    <w:rsid w:val="00910EFB"/>
    <w:rsid w:val="00911D17"/>
    <w:rsid w:val="0091205B"/>
    <w:rsid w:val="009123D8"/>
    <w:rsid w:val="00912424"/>
    <w:rsid w:val="00912DF0"/>
    <w:rsid w:val="00913E2D"/>
    <w:rsid w:val="0091420B"/>
    <w:rsid w:val="00914C1D"/>
    <w:rsid w:val="00914EEA"/>
    <w:rsid w:val="009164CA"/>
    <w:rsid w:val="00916A02"/>
    <w:rsid w:val="00920678"/>
    <w:rsid w:val="0092226E"/>
    <w:rsid w:val="00922BAC"/>
    <w:rsid w:val="00925DA5"/>
    <w:rsid w:val="00926554"/>
    <w:rsid w:val="00926DDC"/>
    <w:rsid w:val="00927577"/>
    <w:rsid w:val="00927AFB"/>
    <w:rsid w:val="00927BD5"/>
    <w:rsid w:val="00931194"/>
    <w:rsid w:val="009317DB"/>
    <w:rsid w:val="00934200"/>
    <w:rsid w:val="0093427C"/>
    <w:rsid w:val="0093517B"/>
    <w:rsid w:val="00936631"/>
    <w:rsid w:val="0093673F"/>
    <w:rsid w:val="00936C1A"/>
    <w:rsid w:val="00936EED"/>
    <w:rsid w:val="00937DB0"/>
    <w:rsid w:val="009418EA"/>
    <w:rsid w:val="0094215F"/>
    <w:rsid w:val="0094327C"/>
    <w:rsid w:val="00943778"/>
    <w:rsid w:val="009437EF"/>
    <w:rsid w:val="00943BBB"/>
    <w:rsid w:val="00944D4B"/>
    <w:rsid w:val="00944F4A"/>
    <w:rsid w:val="00944FA4"/>
    <w:rsid w:val="00946543"/>
    <w:rsid w:val="00946719"/>
    <w:rsid w:val="00947C72"/>
    <w:rsid w:val="00947F59"/>
    <w:rsid w:val="009507C2"/>
    <w:rsid w:val="00953838"/>
    <w:rsid w:val="00953A6E"/>
    <w:rsid w:val="00955F29"/>
    <w:rsid w:val="00960DC7"/>
    <w:rsid w:val="00961CA2"/>
    <w:rsid w:val="00961DB2"/>
    <w:rsid w:val="00962209"/>
    <w:rsid w:val="00962A1E"/>
    <w:rsid w:val="00962B7C"/>
    <w:rsid w:val="00964499"/>
    <w:rsid w:val="0096752B"/>
    <w:rsid w:val="00967D92"/>
    <w:rsid w:val="00970496"/>
    <w:rsid w:val="00970E84"/>
    <w:rsid w:val="00970EA0"/>
    <w:rsid w:val="009710A5"/>
    <w:rsid w:val="0097283E"/>
    <w:rsid w:val="00972F05"/>
    <w:rsid w:val="009739DD"/>
    <w:rsid w:val="00973BFF"/>
    <w:rsid w:val="00973D02"/>
    <w:rsid w:val="009749E3"/>
    <w:rsid w:val="00975616"/>
    <w:rsid w:val="0097580B"/>
    <w:rsid w:val="00975EB9"/>
    <w:rsid w:val="009776B8"/>
    <w:rsid w:val="00977935"/>
    <w:rsid w:val="009805B5"/>
    <w:rsid w:val="00980E78"/>
    <w:rsid w:val="009813F7"/>
    <w:rsid w:val="009818CF"/>
    <w:rsid w:val="009823F1"/>
    <w:rsid w:val="00982E78"/>
    <w:rsid w:val="0098313A"/>
    <w:rsid w:val="009840D9"/>
    <w:rsid w:val="0098434B"/>
    <w:rsid w:val="00985DC3"/>
    <w:rsid w:val="009861A9"/>
    <w:rsid w:val="0098667C"/>
    <w:rsid w:val="00986F93"/>
    <w:rsid w:val="00990BC0"/>
    <w:rsid w:val="00990E33"/>
    <w:rsid w:val="00990FB1"/>
    <w:rsid w:val="00991261"/>
    <w:rsid w:val="0099157D"/>
    <w:rsid w:val="009941A8"/>
    <w:rsid w:val="0099621E"/>
    <w:rsid w:val="009979DE"/>
    <w:rsid w:val="00997A76"/>
    <w:rsid w:val="00997CE9"/>
    <w:rsid w:val="009A0245"/>
    <w:rsid w:val="009A1C6B"/>
    <w:rsid w:val="009A274E"/>
    <w:rsid w:val="009A30EF"/>
    <w:rsid w:val="009A3CAE"/>
    <w:rsid w:val="009A415B"/>
    <w:rsid w:val="009A5A47"/>
    <w:rsid w:val="009A729F"/>
    <w:rsid w:val="009A7391"/>
    <w:rsid w:val="009B0B6A"/>
    <w:rsid w:val="009B1C13"/>
    <w:rsid w:val="009B1FA7"/>
    <w:rsid w:val="009B2269"/>
    <w:rsid w:val="009B2ABF"/>
    <w:rsid w:val="009B506E"/>
    <w:rsid w:val="009B56D2"/>
    <w:rsid w:val="009B5BC1"/>
    <w:rsid w:val="009B6E0A"/>
    <w:rsid w:val="009B756F"/>
    <w:rsid w:val="009C0DF7"/>
    <w:rsid w:val="009C1BFA"/>
    <w:rsid w:val="009C1CDE"/>
    <w:rsid w:val="009C2BF8"/>
    <w:rsid w:val="009C34D3"/>
    <w:rsid w:val="009C36D2"/>
    <w:rsid w:val="009C4EB4"/>
    <w:rsid w:val="009C6744"/>
    <w:rsid w:val="009D00C1"/>
    <w:rsid w:val="009D0ED6"/>
    <w:rsid w:val="009D1831"/>
    <w:rsid w:val="009D27E2"/>
    <w:rsid w:val="009D2EC8"/>
    <w:rsid w:val="009D374B"/>
    <w:rsid w:val="009D3EC7"/>
    <w:rsid w:val="009D5C26"/>
    <w:rsid w:val="009D60EF"/>
    <w:rsid w:val="009D617D"/>
    <w:rsid w:val="009D6335"/>
    <w:rsid w:val="009D6B5A"/>
    <w:rsid w:val="009D79B3"/>
    <w:rsid w:val="009E0403"/>
    <w:rsid w:val="009E37B2"/>
    <w:rsid w:val="009E3EB1"/>
    <w:rsid w:val="009E44AB"/>
    <w:rsid w:val="009E4748"/>
    <w:rsid w:val="009E4DB4"/>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11C34"/>
    <w:rsid w:val="00A127A4"/>
    <w:rsid w:val="00A139D8"/>
    <w:rsid w:val="00A14A4E"/>
    <w:rsid w:val="00A166EE"/>
    <w:rsid w:val="00A16D9E"/>
    <w:rsid w:val="00A2014B"/>
    <w:rsid w:val="00A20EF5"/>
    <w:rsid w:val="00A21103"/>
    <w:rsid w:val="00A21711"/>
    <w:rsid w:val="00A21B39"/>
    <w:rsid w:val="00A21CFC"/>
    <w:rsid w:val="00A2220E"/>
    <w:rsid w:val="00A2270F"/>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5908"/>
    <w:rsid w:val="00A3617A"/>
    <w:rsid w:val="00A40452"/>
    <w:rsid w:val="00A4080E"/>
    <w:rsid w:val="00A40899"/>
    <w:rsid w:val="00A41149"/>
    <w:rsid w:val="00A41CEF"/>
    <w:rsid w:val="00A43E5A"/>
    <w:rsid w:val="00A43ED6"/>
    <w:rsid w:val="00A44239"/>
    <w:rsid w:val="00A44768"/>
    <w:rsid w:val="00A44DC1"/>
    <w:rsid w:val="00A462EE"/>
    <w:rsid w:val="00A464E2"/>
    <w:rsid w:val="00A46A40"/>
    <w:rsid w:val="00A50849"/>
    <w:rsid w:val="00A50948"/>
    <w:rsid w:val="00A51621"/>
    <w:rsid w:val="00A51681"/>
    <w:rsid w:val="00A525E0"/>
    <w:rsid w:val="00A52DF0"/>
    <w:rsid w:val="00A535FE"/>
    <w:rsid w:val="00A56129"/>
    <w:rsid w:val="00A56AE1"/>
    <w:rsid w:val="00A57C21"/>
    <w:rsid w:val="00A57CBA"/>
    <w:rsid w:val="00A57EAE"/>
    <w:rsid w:val="00A60552"/>
    <w:rsid w:val="00A61068"/>
    <w:rsid w:val="00A62F19"/>
    <w:rsid w:val="00A6338B"/>
    <w:rsid w:val="00A635DE"/>
    <w:rsid w:val="00A63958"/>
    <w:rsid w:val="00A640E4"/>
    <w:rsid w:val="00A6429F"/>
    <w:rsid w:val="00A651C5"/>
    <w:rsid w:val="00A66E61"/>
    <w:rsid w:val="00A72439"/>
    <w:rsid w:val="00A72FE9"/>
    <w:rsid w:val="00A7350D"/>
    <w:rsid w:val="00A75489"/>
    <w:rsid w:val="00A75EE0"/>
    <w:rsid w:val="00A75F5C"/>
    <w:rsid w:val="00A76DA1"/>
    <w:rsid w:val="00A770A2"/>
    <w:rsid w:val="00A77A85"/>
    <w:rsid w:val="00A81140"/>
    <w:rsid w:val="00A81414"/>
    <w:rsid w:val="00A823C3"/>
    <w:rsid w:val="00A84060"/>
    <w:rsid w:val="00A84169"/>
    <w:rsid w:val="00A846BC"/>
    <w:rsid w:val="00A84790"/>
    <w:rsid w:val="00A84AC9"/>
    <w:rsid w:val="00A84D7E"/>
    <w:rsid w:val="00A8527E"/>
    <w:rsid w:val="00A856F2"/>
    <w:rsid w:val="00A85CA7"/>
    <w:rsid w:val="00A85CB9"/>
    <w:rsid w:val="00A85EFA"/>
    <w:rsid w:val="00A86773"/>
    <w:rsid w:val="00A903D4"/>
    <w:rsid w:val="00A905D7"/>
    <w:rsid w:val="00A90A3C"/>
    <w:rsid w:val="00A91766"/>
    <w:rsid w:val="00A91863"/>
    <w:rsid w:val="00A9247A"/>
    <w:rsid w:val="00A92E17"/>
    <w:rsid w:val="00A931CE"/>
    <w:rsid w:val="00A9392A"/>
    <w:rsid w:val="00A9538C"/>
    <w:rsid w:val="00A95556"/>
    <w:rsid w:val="00A957B8"/>
    <w:rsid w:val="00A957C8"/>
    <w:rsid w:val="00A95AF4"/>
    <w:rsid w:val="00A96B5B"/>
    <w:rsid w:val="00AA034F"/>
    <w:rsid w:val="00AA0A8A"/>
    <w:rsid w:val="00AA1022"/>
    <w:rsid w:val="00AA140F"/>
    <w:rsid w:val="00AA1ED9"/>
    <w:rsid w:val="00AA3C87"/>
    <w:rsid w:val="00AA48A5"/>
    <w:rsid w:val="00AA53AA"/>
    <w:rsid w:val="00AA5C2A"/>
    <w:rsid w:val="00AA6C3A"/>
    <w:rsid w:val="00AA6EBE"/>
    <w:rsid w:val="00AA7019"/>
    <w:rsid w:val="00AA766D"/>
    <w:rsid w:val="00AB0425"/>
    <w:rsid w:val="00AB0613"/>
    <w:rsid w:val="00AB159D"/>
    <w:rsid w:val="00AB1847"/>
    <w:rsid w:val="00AB1ECD"/>
    <w:rsid w:val="00AB2802"/>
    <w:rsid w:val="00AB2C63"/>
    <w:rsid w:val="00AB4B9D"/>
    <w:rsid w:val="00AB4D70"/>
    <w:rsid w:val="00AB4E0B"/>
    <w:rsid w:val="00AB5702"/>
    <w:rsid w:val="00AB64B8"/>
    <w:rsid w:val="00AB6C73"/>
    <w:rsid w:val="00AB7563"/>
    <w:rsid w:val="00AC0987"/>
    <w:rsid w:val="00AC0C4F"/>
    <w:rsid w:val="00AC1F74"/>
    <w:rsid w:val="00AC373B"/>
    <w:rsid w:val="00AC3EFF"/>
    <w:rsid w:val="00AC45BA"/>
    <w:rsid w:val="00AC4F7E"/>
    <w:rsid w:val="00AC50B6"/>
    <w:rsid w:val="00AC5434"/>
    <w:rsid w:val="00AC56B7"/>
    <w:rsid w:val="00AC5DE9"/>
    <w:rsid w:val="00AC6A06"/>
    <w:rsid w:val="00AC7B97"/>
    <w:rsid w:val="00AC7C43"/>
    <w:rsid w:val="00AD18F9"/>
    <w:rsid w:val="00AD1F41"/>
    <w:rsid w:val="00AD2F55"/>
    <w:rsid w:val="00AD370C"/>
    <w:rsid w:val="00AD66B5"/>
    <w:rsid w:val="00AD743B"/>
    <w:rsid w:val="00AE18D5"/>
    <w:rsid w:val="00AE281B"/>
    <w:rsid w:val="00AE3DC4"/>
    <w:rsid w:val="00AE4585"/>
    <w:rsid w:val="00AE4B07"/>
    <w:rsid w:val="00AE6F5F"/>
    <w:rsid w:val="00AE7F1F"/>
    <w:rsid w:val="00AF0113"/>
    <w:rsid w:val="00AF0335"/>
    <w:rsid w:val="00AF087E"/>
    <w:rsid w:val="00AF1159"/>
    <w:rsid w:val="00AF1B03"/>
    <w:rsid w:val="00AF2575"/>
    <w:rsid w:val="00AF320B"/>
    <w:rsid w:val="00AF5032"/>
    <w:rsid w:val="00AF5801"/>
    <w:rsid w:val="00AF5EF6"/>
    <w:rsid w:val="00AF6C24"/>
    <w:rsid w:val="00AF7A0B"/>
    <w:rsid w:val="00AF7B90"/>
    <w:rsid w:val="00B01A7C"/>
    <w:rsid w:val="00B020EB"/>
    <w:rsid w:val="00B0244B"/>
    <w:rsid w:val="00B02D12"/>
    <w:rsid w:val="00B031BD"/>
    <w:rsid w:val="00B040E3"/>
    <w:rsid w:val="00B04104"/>
    <w:rsid w:val="00B045AD"/>
    <w:rsid w:val="00B05845"/>
    <w:rsid w:val="00B0677A"/>
    <w:rsid w:val="00B073C8"/>
    <w:rsid w:val="00B10086"/>
    <w:rsid w:val="00B11130"/>
    <w:rsid w:val="00B1168D"/>
    <w:rsid w:val="00B117F2"/>
    <w:rsid w:val="00B11F86"/>
    <w:rsid w:val="00B12535"/>
    <w:rsid w:val="00B13AD8"/>
    <w:rsid w:val="00B1458C"/>
    <w:rsid w:val="00B14AC4"/>
    <w:rsid w:val="00B15F43"/>
    <w:rsid w:val="00B162E4"/>
    <w:rsid w:val="00B17371"/>
    <w:rsid w:val="00B17BDF"/>
    <w:rsid w:val="00B209C1"/>
    <w:rsid w:val="00B20BC5"/>
    <w:rsid w:val="00B214AA"/>
    <w:rsid w:val="00B2226C"/>
    <w:rsid w:val="00B2247C"/>
    <w:rsid w:val="00B23010"/>
    <w:rsid w:val="00B24DBF"/>
    <w:rsid w:val="00B2544D"/>
    <w:rsid w:val="00B257FC"/>
    <w:rsid w:val="00B259C8"/>
    <w:rsid w:val="00B2622D"/>
    <w:rsid w:val="00B271AA"/>
    <w:rsid w:val="00B27553"/>
    <w:rsid w:val="00B277B4"/>
    <w:rsid w:val="00B27C2B"/>
    <w:rsid w:val="00B3074B"/>
    <w:rsid w:val="00B30B2F"/>
    <w:rsid w:val="00B310EE"/>
    <w:rsid w:val="00B313B7"/>
    <w:rsid w:val="00B31734"/>
    <w:rsid w:val="00B32746"/>
    <w:rsid w:val="00B33EC7"/>
    <w:rsid w:val="00B34B99"/>
    <w:rsid w:val="00B34C7B"/>
    <w:rsid w:val="00B35AE6"/>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671"/>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264C"/>
    <w:rsid w:val="00B83B4B"/>
    <w:rsid w:val="00B8484A"/>
    <w:rsid w:val="00B849A7"/>
    <w:rsid w:val="00B86264"/>
    <w:rsid w:val="00B902A7"/>
    <w:rsid w:val="00B90BF5"/>
    <w:rsid w:val="00B91454"/>
    <w:rsid w:val="00B91B9B"/>
    <w:rsid w:val="00B93C07"/>
    <w:rsid w:val="00B93CE3"/>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A60"/>
    <w:rsid w:val="00BC18E8"/>
    <w:rsid w:val="00BC1BB3"/>
    <w:rsid w:val="00BC22E3"/>
    <w:rsid w:val="00BC2A6E"/>
    <w:rsid w:val="00BC3F7E"/>
    <w:rsid w:val="00BC45B2"/>
    <w:rsid w:val="00BC5569"/>
    <w:rsid w:val="00BC5979"/>
    <w:rsid w:val="00BC6735"/>
    <w:rsid w:val="00BD05CA"/>
    <w:rsid w:val="00BD0F19"/>
    <w:rsid w:val="00BD1E82"/>
    <w:rsid w:val="00BD2733"/>
    <w:rsid w:val="00BD3D97"/>
    <w:rsid w:val="00BD44FE"/>
    <w:rsid w:val="00BD4F5C"/>
    <w:rsid w:val="00BD5937"/>
    <w:rsid w:val="00BD5D75"/>
    <w:rsid w:val="00BD6296"/>
    <w:rsid w:val="00BD7483"/>
    <w:rsid w:val="00BD7A91"/>
    <w:rsid w:val="00BE0399"/>
    <w:rsid w:val="00BE067D"/>
    <w:rsid w:val="00BE0740"/>
    <w:rsid w:val="00BE173C"/>
    <w:rsid w:val="00BE215C"/>
    <w:rsid w:val="00BE3446"/>
    <w:rsid w:val="00BE48D7"/>
    <w:rsid w:val="00BE6432"/>
    <w:rsid w:val="00BE6516"/>
    <w:rsid w:val="00BE6CA4"/>
    <w:rsid w:val="00BE7E7B"/>
    <w:rsid w:val="00BF04BB"/>
    <w:rsid w:val="00BF1C7F"/>
    <w:rsid w:val="00BF242E"/>
    <w:rsid w:val="00BF26E9"/>
    <w:rsid w:val="00BF402A"/>
    <w:rsid w:val="00BF4087"/>
    <w:rsid w:val="00BF520E"/>
    <w:rsid w:val="00BF5773"/>
    <w:rsid w:val="00BF6B76"/>
    <w:rsid w:val="00BF6E95"/>
    <w:rsid w:val="00BF77F3"/>
    <w:rsid w:val="00BF780D"/>
    <w:rsid w:val="00BF7837"/>
    <w:rsid w:val="00BF7944"/>
    <w:rsid w:val="00C003F2"/>
    <w:rsid w:val="00C00901"/>
    <w:rsid w:val="00C02182"/>
    <w:rsid w:val="00C02547"/>
    <w:rsid w:val="00C02847"/>
    <w:rsid w:val="00C03F7A"/>
    <w:rsid w:val="00C0486E"/>
    <w:rsid w:val="00C052B7"/>
    <w:rsid w:val="00C0585D"/>
    <w:rsid w:val="00C06D90"/>
    <w:rsid w:val="00C06F89"/>
    <w:rsid w:val="00C10812"/>
    <w:rsid w:val="00C108DF"/>
    <w:rsid w:val="00C12D95"/>
    <w:rsid w:val="00C14A5B"/>
    <w:rsid w:val="00C14A98"/>
    <w:rsid w:val="00C14B05"/>
    <w:rsid w:val="00C15C58"/>
    <w:rsid w:val="00C162C5"/>
    <w:rsid w:val="00C171C5"/>
    <w:rsid w:val="00C20432"/>
    <w:rsid w:val="00C2054E"/>
    <w:rsid w:val="00C2059F"/>
    <w:rsid w:val="00C22BFF"/>
    <w:rsid w:val="00C24971"/>
    <w:rsid w:val="00C266A8"/>
    <w:rsid w:val="00C26DD8"/>
    <w:rsid w:val="00C27064"/>
    <w:rsid w:val="00C2731F"/>
    <w:rsid w:val="00C32263"/>
    <w:rsid w:val="00C355C2"/>
    <w:rsid w:val="00C36ABA"/>
    <w:rsid w:val="00C37D77"/>
    <w:rsid w:val="00C40542"/>
    <w:rsid w:val="00C40603"/>
    <w:rsid w:val="00C4098D"/>
    <w:rsid w:val="00C416A1"/>
    <w:rsid w:val="00C41B10"/>
    <w:rsid w:val="00C41F05"/>
    <w:rsid w:val="00C421C2"/>
    <w:rsid w:val="00C4343E"/>
    <w:rsid w:val="00C441CD"/>
    <w:rsid w:val="00C4501B"/>
    <w:rsid w:val="00C45C4C"/>
    <w:rsid w:val="00C507F4"/>
    <w:rsid w:val="00C51BDD"/>
    <w:rsid w:val="00C52B72"/>
    <w:rsid w:val="00C5359C"/>
    <w:rsid w:val="00C536F2"/>
    <w:rsid w:val="00C53C4A"/>
    <w:rsid w:val="00C56191"/>
    <w:rsid w:val="00C569C1"/>
    <w:rsid w:val="00C56E89"/>
    <w:rsid w:val="00C574EA"/>
    <w:rsid w:val="00C576E0"/>
    <w:rsid w:val="00C57DE6"/>
    <w:rsid w:val="00C60F50"/>
    <w:rsid w:val="00C61F59"/>
    <w:rsid w:val="00C63735"/>
    <w:rsid w:val="00C649F1"/>
    <w:rsid w:val="00C65056"/>
    <w:rsid w:val="00C66C21"/>
    <w:rsid w:val="00C673CF"/>
    <w:rsid w:val="00C70810"/>
    <w:rsid w:val="00C724A7"/>
    <w:rsid w:val="00C72FC7"/>
    <w:rsid w:val="00C73084"/>
    <w:rsid w:val="00C748B8"/>
    <w:rsid w:val="00C75A16"/>
    <w:rsid w:val="00C75EC5"/>
    <w:rsid w:val="00C801B1"/>
    <w:rsid w:val="00C80F8C"/>
    <w:rsid w:val="00C8219A"/>
    <w:rsid w:val="00C835BF"/>
    <w:rsid w:val="00C83685"/>
    <w:rsid w:val="00C8430A"/>
    <w:rsid w:val="00C857D8"/>
    <w:rsid w:val="00C87924"/>
    <w:rsid w:val="00C9040D"/>
    <w:rsid w:val="00C919C5"/>
    <w:rsid w:val="00C91E7D"/>
    <w:rsid w:val="00C92FC4"/>
    <w:rsid w:val="00C93FD5"/>
    <w:rsid w:val="00C9571F"/>
    <w:rsid w:val="00CA0FFF"/>
    <w:rsid w:val="00CA1AF4"/>
    <w:rsid w:val="00CA2D89"/>
    <w:rsid w:val="00CA392C"/>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8B0"/>
    <w:rsid w:val="00CF0C23"/>
    <w:rsid w:val="00CF175F"/>
    <w:rsid w:val="00CF1933"/>
    <w:rsid w:val="00CF19BD"/>
    <w:rsid w:val="00CF1D8A"/>
    <w:rsid w:val="00CF212D"/>
    <w:rsid w:val="00CF23B8"/>
    <w:rsid w:val="00CF268C"/>
    <w:rsid w:val="00CF26F9"/>
    <w:rsid w:val="00CF30B2"/>
    <w:rsid w:val="00CF329B"/>
    <w:rsid w:val="00CF3BA6"/>
    <w:rsid w:val="00CF5742"/>
    <w:rsid w:val="00CF5A72"/>
    <w:rsid w:val="00CF5B6A"/>
    <w:rsid w:val="00CF6192"/>
    <w:rsid w:val="00CF6421"/>
    <w:rsid w:val="00CF7515"/>
    <w:rsid w:val="00CF7C57"/>
    <w:rsid w:val="00D00664"/>
    <w:rsid w:val="00D00A64"/>
    <w:rsid w:val="00D00B6E"/>
    <w:rsid w:val="00D014AE"/>
    <w:rsid w:val="00D01D8E"/>
    <w:rsid w:val="00D0244B"/>
    <w:rsid w:val="00D034AE"/>
    <w:rsid w:val="00D10920"/>
    <w:rsid w:val="00D10BB0"/>
    <w:rsid w:val="00D12C93"/>
    <w:rsid w:val="00D1422D"/>
    <w:rsid w:val="00D148A0"/>
    <w:rsid w:val="00D14A1A"/>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5DA9"/>
    <w:rsid w:val="00D26144"/>
    <w:rsid w:val="00D26252"/>
    <w:rsid w:val="00D30461"/>
    <w:rsid w:val="00D31B23"/>
    <w:rsid w:val="00D31DB2"/>
    <w:rsid w:val="00D324AA"/>
    <w:rsid w:val="00D32E6B"/>
    <w:rsid w:val="00D34690"/>
    <w:rsid w:val="00D348AC"/>
    <w:rsid w:val="00D34FEF"/>
    <w:rsid w:val="00D35ACF"/>
    <w:rsid w:val="00D36C25"/>
    <w:rsid w:val="00D36CAC"/>
    <w:rsid w:val="00D375BF"/>
    <w:rsid w:val="00D422A1"/>
    <w:rsid w:val="00D43343"/>
    <w:rsid w:val="00D43A22"/>
    <w:rsid w:val="00D440CC"/>
    <w:rsid w:val="00D4474E"/>
    <w:rsid w:val="00D44C70"/>
    <w:rsid w:val="00D4518A"/>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A02"/>
    <w:rsid w:val="00D64204"/>
    <w:rsid w:val="00D642C4"/>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682D"/>
    <w:rsid w:val="00D86DB5"/>
    <w:rsid w:val="00D9089F"/>
    <w:rsid w:val="00D90F34"/>
    <w:rsid w:val="00D91286"/>
    <w:rsid w:val="00D91438"/>
    <w:rsid w:val="00D9186C"/>
    <w:rsid w:val="00D91E6A"/>
    <w:rsid w:val="00D9206C"/>
    <w:rsid w:val="00D92984"/>
    <w:rsid w:val="00D92BD7"/>
    <w:rsid w:val="00D9389A"/>
    <w:rsid w:val="00D94B2E"/>
    <w:rsid w:val="00D94F77"/>
    <w:rsid w:val="00D952FA"/>
    <w:rsid w:val="00D9736C"/>
    <w:rsid w:val="00D9765D"/>
    <w:rsid w:val="00D977AF"/>
    <w:rsid w:val="00DA015F"/>
    <w:rsid w:val="00DA0234"/>
    <w:rsid w:val="00DA2121"/>
    <w:rsid w:val="00DA2987"/>
    <w:rsid w:val="00DA3028"/>
    <w:rsid w:val="00DA3DCE"/>
    <w:rsid w:val="00DA4230"/>
    <w:rsid w:val="00DA4CD1"/>
    <w:rsid w:val="00DA5165"/>
    <w:rsid w:val="00DA6336"/>
    <w:rsid w:val="00DA6C7E"/>
    <w:rsid w:val="00DA7E3E"/>
    <w:rsid w:val="00DB07A9"/>
    <w:rsid w:val="00DB1878"/>
    <w:rsid w:val="00DB1F38"/>
    <w:rsid w:val="00DB20B1"/>
    <w:rsid w:val="00DB26B9"/>
    <w:rsid w:val="00DB2967"/>
    <w:rsid w:val="00DB2C3C"/>
    <w:rsid w:val="00DB38FF"/>
    <w:rsid w:val="00DB4197"/>
    <w:rsid w:val="00DB4FA7"/>
    <w:rsid w:val="00DB5EC6"/>
    <w:rsid w:val="00DB6554"/>
    <w:rsid w:val="00DB6E17"/>
    <w:rsid w:val="00DB70F1"/>
    <w:rsid w:val="00DB7976"/>
    <w:rsid w:val="00DB7B10"/>
    <w:rsid w:val="00DB7FA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6DC2"/>
    <w:rsid w:val="00DE75D3"/>
    <w:rsid w:val="00DE777B"/>
    <w:rsid w:val="00DF0034"/>
    <w:rsid w:val="00DF0F92"/>
    <w:rsid w:val="00DF1D8C"/>
    <w:rsid w:val="00DF227E"/>
    <w:rsid w:val="00DF2858"/>
    <w:rsid w:val="00DF2862"/>
    <w:rsid w:val="00DF2D90"/>
    <w:rsid w:val="00DF306F"/>
    <w:rsid w:val="00DF3808"/>
    <w:rsid w:val="00DF3AE3"/>
    <w:rsid w:val="00DF4780"/>
    <w:rsid w:val="00DF73B1"/>
    <w:rsid w:val="00DF7AD5"/>
    <w:rsid w:val="00DF7CD7"/>
    <w:rsid w:val="00E003F7"/>
    <w:rsid w:val="00E01B94"/>
    <w:rsid w:val="00E01D16"/>
    <w:rsid w:val="00E02F72"/>
    <w:rsid w:val="00E03B27"/>
    <w:rsid w:val="00E044F7"/>
    <w:rsid w:val="00E0755D"/>
    <w:rsid w:val="00E14829"/>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69A"/>
    <w:rsid w:val="00E33726"/>
    <w:rsid w:val="00E33E6D"/>
    <w:rsid w:val="00E3421B"/>
    <w:rsid w:val="00E34344"/>
    <w:rsid w:val="00E37846"/>
    <w:rsid w:val="00E37C88"/>
    <w:rsid w:val="00E37D1E"/>
    <w:rsid w:val="00E4075E"/>
    <w:rsid w:val="00E41A05"/>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40"/>
    <w:rsid w:val="00E636BB"/>
    <w:rsid w:val="00E63CFD"/>
    <w:rsid w:val="00E64308"/>
    <w:rsid w:val="00E650AB"/>
    <w:rsid w:val="00E65825"/>
    <w:rsid w:val="00E65E3A"/>
    <w:rsid w:val="00E66083"/>
    <w:rsid w:val="00E66CEF"/>
    <w:rsid w:val="00E6742C"/>
    <w:rsid w:val="00E67DC4"/>
    <w:rsid w:val="00E7065A"/>
    <w:rsid w:val="00E70A12"/>
    <w:rsid w:val="00E70A61"/>
    <w:rsid w:val="00E714FC"/>
    <w:rsid w:val="00E71A52"/>
    <w:rsid w:val="00E72C63"/>
    <w:rsid w:val="00E736AA"/>
    <w:rsid w:val="00E73A3B"/>
    <w:rsid w:val="00E76B3A"/>
    <w:rsid w:val="00E76BC6"/>
    <w:rsid w:val="00E77037"/>
    <w:rsid w:val="00E808C7"/>
    <w:rsid w:val="00E82955"/>
    <w:rsid w:val="00E832F8"/>
    <w:rsid w:val="00E84715"/>
    <w:rsid w:val="00E848B6"/>
    <w:rsid w:val="00E84EE1"/>
    <w:rsid w:val="00E86041"/>
    <w:rsid w:val="00E8666F"/>
    <w:rsid w:val="00E86E4F"/>
    <w:rsid w:val="00E87645"/>
    <w:rsid w:val="00E92585"/>
    <w:rsid w:val="00E925FB"/>
    <w:rsid w:val="00E947D0"/>
    <w:rsid w:val="00E96568"/>
    <w:rsid w:val="00E96CDD"/>
    <w:rsid w:val="00E96EA4"/>
    <w:rsid w:val="00EA0F34"/>
    <w:rsid w:val="00EA1079"/>
    <w:rsid w:val="00EA131F"/>
    <w:rsid w:val="00EA1EE4"/>
    <w:rsid w:val="00EA2F4B"/>
    <w:rsid w:val="00EA4949"/>
    <w:rsid w:val="00EA4B56"/>
    <w:rsid w:val="00EA50AB"/>
    <w:rsid w:val="00EA52F7"/>
    <w:rsid w:val="00EA57A9"/>
    <w:rsid w:val="00EA5992"/>
    <w:rsid w:val="00EA652B"/>
    <w:rsid w:val="00EA706D"/>
    <w:rsid w:val="00EB0013"/>
    <w:rsid w:val="00EB3302"/>
    <w:rsid w:val="00EB5645"/>
    <w:rsid w:val="00EB6371"/>
    <w:rsid w:val="00EB64EB"/>
    <w:rsid w:val="00EB6691"/>
    <w:rsid w:val="00EB6711"/>
    <w:rsid w:val="00EB6742"/>
    <w:rsid w:val="00EB6FA9"/>
    <w:rsid w:val="00EB7686"/>
    <w:rsid w:val="00EB7F61"/>
    <w:rsid w:val="00EC04D8"/>
    <w:rsid w:val="00EC1280"/>
    <w:rsid w:val="00EC2985"/>
    <w:rsid w:val="00EC3861"/>
    <w:rsid w:val="00EC509C"/>
    <w:rsid w:val="00EC5301"/>
    <w:rsid w:val="00EC64B5"/>
    <w:rsid w:val="00EC715C"/>
    <w:rsid w:val="00EC761D"/>
    <w:rsid w:val="00ED2644"/>
    <w:rsid w:val="00ED360F"/>
    <w:rsid w:val="00ED5486"/>
    <w:rsid w:val="00ED6B01"/>
    <w:rsid w:val="00ED72CB"/>
    <w:rsid w:val="00EE0CD9"/>
    <w:rsid w:val="00EE0FBD"/>
    <w:rsid w:val="00EE1C1E"/>
    <w:rsid w:val="00EE1EE0"/>
    <w:rsid w:val="00EE2AB3"/>
    <w:rsid w:val="00EE3398"/>
    <w:rsid w:val="00EE4CD3"/>
    <w:rsid w:val="00EE76EB"/>
    <w:rsid w:val="00EE77DC"/>
    <w:rsid w:val="00EE7A5A"/>
    <w:rsid w:val="00EE7F79"/>
    <w:rsid w:val="00EF06BF"/>
    <w:rsid w:val="00EF1C96"/>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6B0"/>
    <w:rsid w:val="00F1216B"/>
    <w:rsid w:val="00F128EA"/>
    <w:rsid w:val="00F13D3C"/>
    <w:rsid w:val="00F14D7D"/>
    <w:rsid w:val="00F15864"/>
    <w:rsid w:val="00F15FC2"/>
    <w:rsid w:val="00F17345"/>
    <w:rsid w:val="00F17AC9"/>
    <w:rsid w:val="00F218FF"/>
    <w:rsid w:val="00F22441"/>
    <w:rsid w:val="00F235BC"/>
    <w:rsid w:val="00F261E6"/>
    <w:rsid w:val="00F27831"/>
    <w:rsid w:val="00F27ADA"/>
    <w:rsid w:val="00F30154"/>
    <w:rsid w:val="00F30B2E"/>
    <w:rsid w:val="00F31281"/>
    <w:rsid w:val="00F31E00"/>
    <w:rsid w:val="00F33560"/>
    <w:rsid w:val="00F3460E"/>
    <w:rsid w:val="00F363B0"/>
    <w:rsid w:val="00F3712D"/>
    <w:rsid w:val="00F407CB"/>
    <w:rsid w:val="00F408A1"/>
    <w:rsid w:val="00F40912"/>
    <w:rsid w:val="00F41225"/>
    <w:rsid w:val="00F413DE"/>
    <w:rsid w:val="00F41917"/>
    <w:rsid w:val="00F452B7"/>
    <w:rsid w:val="00F456AB"/>
    <w:rsid w:val="00F478CD"/>
    <w:rsid w:val="00F50049"/>
    <w:rsid w:val="00F50057"/>
    <w:rsid w:val="00F504D2"/>
    <w:rsid w:val="00F50E53"/>
    <w:rsid w:val="00F50EB0"/>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595F"/>
    <w:rsid w:val="00F66025"/>
    <w:rsid w:val="00F66C5F"/>
    <w:rsid w:val="00F66CDA"/>
    <w:rsid w:val="00F710AB"/>
    <w:rsid w:val="00F71157"/>
    <w:rsid w:val="00F7149E"/>
    <w:rsid w:val="00F71583"/>
    <w:rsid w:val="00F71D98"/>
    <w:rsid w:val="00F71FE6"/>
    <w:rsid w:val="00F72CCA"/>
    <w:rsid w:val="00F73129"/>
    <w:rsid w:val="00F745D1"/>
    <w:rsid w:val="00F74E4E"/>
    <w:rsid w:val="00F75366"/>
    <w:rsid w:val="00F75C16"/>
    <w:rsid w:val="00F75F32"/>
    <w:rsid w:val="00F76849"/>
    <w:rsid w:val="00F8044C"/>
    <w:rsid w:val="00F8063F"/>
    <w:rsid w:val="00F81FCF"/>
    <w:rsid w:val="00F82819"/>
    <w:rsid w:val="00F836BA"/>
    <w:rsid w:val="00F83EA1"/>
    <w:rsid w:val="00F842A4"/>
    <w:rsid w:val="00F8531B"/>
    <w:rsid w:val="00F85FB2"/>
    <w:rsid w:val="00F8715B"/>
    <w:rsid w:val="00F87384"/>
    <w:rsid w:val="00F91553"/>
    <w:rsid w:val="00F915EF"/>
    <w:rsid w:val="00F91A00"/>
    <w:rsid w:val="00F9454F"/>
    <w:rsid w:val="00F9477D"/>
    <w:rsid w:val="00F96A5D"/>
    <w:rsid w:val="00F96EF1"/>
    <w:rsid w:val="00FA0690"/>
    <w:rsid w:val="00FA1A30"/>
    <w:rsid w:val="00FA1FD8"/>
    <w:rsid w:val="00FA22CC"/>
    <w:rsid w:val="00FA259E"/>
    <w:rsid w:val="00FA3A48"/>
    <w:rsid w:val="00FB080F"/>
    <w:rsid w:val="00FB271D"/>
    <w:rsid w:val="00FB3456"/>
    <w:rsid w:val="00FB3ECF"/>
    <w:rsid w:val="00FB48D6"/>
    <w:rsid w:val="00FB509D"/>
    <w:rsid w:val="00FB5365"/>
    <w:rsid w:val="00FB5C39"/>
    <w:rsid w:val="00FB6B8E"/>
    <w:rsid w:val="00FC09B1"/>
    <w:rsid w:val="00FC0D3F"/>
    <w:rsid w:val="00FC0D78"/>
    <w:rsid w:val="00FC0DB9"/>
    <w:rsid w:val="00FC0DC9"/>
    <w:rsid w:val="00FC13E0"/>
    <w:rsid w:val="00FC1687"/>
    <w:rsid w:val="00FC28DB"/>
    <w:rsid w:val="00FC4A45"/>
    <w:rsid w:val="00FC52D9"/>
    <w:rsid w:val="00FC5C23"/>
    <w:rsid w:val="00FC673F"/>
    <w:rsid w:val="00FC675E"/>
    <w:rsid w:val="00FC682F"/>
    <w:rsid w:val="00FC6BD0"/>
    <w:rsid w:val="00FD387E"/>
    <w:rsid w:val="00FD3CA5"/>
    <w:rsid w:val="00FD41F6"/>
    <w:rsid w:val="00FD50ED"/>
    <w:rsid w:val="00FD5206"/>
    <w:rsid w:val="00FD6506"/>
    <w:rsid w:val="00FD6F87"/>
    <w:rsid w:val="00FE15AF"/>
    <w:rsid w:val="00FE22BC"/>
    <w:rsid w:val="00FE23AD"/>
    <w:rsid w:val="00FE2F48"/>
    <w:rsid w:val="00FE435E"/>
    <w:rsid w:val="00FE49AC"/>
    <w:rsid w:val="00FE4EC9"/>
    <w:rsid w:val="00FE4FB6"/>
    <w:rsid w:val="00FE556C"/>
    <w:rsid w:val="00FF08B7"/>
    <w:rsid w:val="00FF1A93"/>
    <w:rsid w:val="00FF2316"/>
    <w:rsid w:val="00FF2CCD"/>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1FB1F80E-B1A0-45CB-B4F5-DF59CA157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0115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1C569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B8264C"/>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table" w:styleId="Tabladecuadrcula1clara-nfasis1">
    <w:name w:val="Grid Table 1 Light Accent 1"/>
    <w:basedOn w:val="Tablanormal"/>
    <w:uiPriority w:val="46"/>
    <w:rsid w:val="008D4F81"/>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1C569A"/>
    <w:rPr>
      <w:rFonts w:asciiTheme="majorHAnsi" w:eastAsiaTheme="majorEastAsia" w:hAnsiTheme="majorHAnsi" w:cstheme="majorBidi"/>
      <w:i/>
      <w:iCs/>
      <w:color w:val="365F91" w:themeColor="accent1" w:themeShade="BF"/>
      <w:lang w:val="es-MX"/>
    </w:rPr>
  </w:style>
  <w:style w:type="character" w:customStyle="1" w:styleId="Ttulo1Car">
    <w:name w:val="Título 1 Car"/>
    <w:basedOn w:val="Fuentedeprrafopredeter"/>
    <w:link w:val="Ttulo1"/>
    <w:uiPriority w:val="9"/>
    <w:rsid w:val="000115D3"/>
    <w:rPr>
      <w:rFonts w:asciiTheme="majorHAnsi" w:eastAsiaTheme="majorEastAsia" w:hAnsiTheme="majorHAnsi" w:cstheme="majorBidi"/>
      <w:color w:val="365F91" w:themeColor="accent1" w:themeShade="BF"/>
      <w:sz w:val="32"/>
      <w:szCs w:val="32"/>
      <w:lang w:val="es-MX"/>
    </w:rPr>
  </w:style>
  <w:style w:type="character" w:customStyle="1" w:styleId="Ttulo5Car">
    <w:name w:val="Título 5 Car"/>
    <w:basedOn w:val="Fuentedeprrafopredeter"/>
    <w:link w:val="Ttulo5"/>
    <w:uiPriority w:val="9"/>
    <w:semiHidden/>
    <w:rsid w:val="00B8264C"/>
    <w:rPr>
      <w:rFonts w:asciiTheme="majorHAnsi" w:eastAsiaTheme="majorEastAsia" w:hAnsiTheme="majorHAnsi" w:cstheme="majorBidi"/>
      <w:color w:val="365F91" w:themeColor="accent1" w:themeShade="BF"/>
      <w:lang w:val="es-MX"/>
    </w:rPr>
  </w:style>
  <w:style w:type="paragraph" w:customStyle="1" w:styleId="j">
    <w:name w:val="j"/>
    <w:basedOn w:val="Normal"/>
    <w:rsid w:val="00DA2121"/>
    <w:pPr>
      <w:spacing w:before="100" w:beforeAutospacing="1" w:after="100" w:afterAutospacing="1"/>
    </w:pPr>
    <w:rPr>
      <w:lang w:eastAsia="es-MX"/>
    </w:rPr>
  </w:style>
  <w:style w:type="character" w:customStyle="1" w:styleId="nacep">
    <w:name w:val="n_acep"/>
    <w:basedOn w:val="Fuentedeprrafopredeter"/>
    <w:rsid w:val="00DA2121"/>
  </w:style>
  <w:style w:type="character" w:customStyle="1" w:styleId="u">
    <w:name w:val="u"/>
    <w:basedOn w:val="Fuentedeprrafopredeter"/>
    <w:rsid w:val="00DA2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164595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6997779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28488422">
      <w:bodyDiv w:val="1"/>
      <w:marLeft w:val="0"/>
      <w:marRight w:val="0"/>
      <w:marTop w:val="0"/>
      <w:marBottom w:val="0"/>
      <w:divBdr>
        <w:top w:val="none" w:sz="0" w:space="0" w:color="auto"/>
        <w:left w:val="none" w:sz="0" w:space="0" w:color="auto"/>
        <w:bottom w:val="none" w:sz="0" w:space="0" w:color="auto"/>
        <w:right w:val="none" w:sz="0" w:space="0" w:color="auto"/>
      </w:divBdr>
      <w:divsChild>
        <w:div w:id="1748110024">
          <w:marLeft w:val="0"/>
          <w:marRight w:val="0"/>
          <w:marTop w:val="0"/>
          <w:marBottom w:val="0"/>
          <w:divBdr>
            <w:top w:val="none" w:sz="0" w:space="0" w:color="auto"/>
            <w:left w:val="none" w:sz="0" w:space="0" w:color="auto"/>
            <w:bottom w:val="none" w:sz="0" w:space="0" w:color="auto"/>
            <w:right w:val="none" w:sz="0" w:space="0" w:color="auto"/>
          </w:divBdr>
          <w:divsChild>
            <w:div w:id="649217338">
              <w:marLeft w:val="0"/>
              <w:marRight w:val="0"/>
              <w:marTop w:val="0"/>
              <w:marBottom w:val="0"/>
              <w:divBdr>
                <w:top w:val="none" w:sz="0" w:space="0" w:color="auto"/>
                <w:left w:val="none" w:sz="0" w:space="0" w:color="auto"/>
                <w:bottom w:val="none" w:sz="0" w:space="0" w:color="auto"/>
                <w:right w:val="none" w:sz="0" w:space="0" w:color="auto"/>
              </w:divBdr>
            </w:div>
            <w:div w:id="1426030211">
              <w:marLeft w:val="0"/>
              <w:marRight w:val="0"/>
              <w:marTop w:val="0"/>
              <w:marBottom w:val="0"/>
              <w:divBdr>
                <w:top w:val="none" w:sz="0" w:space="0" w:color="auto"/>
                <w:left w:val="none" w:sz="0" w:space="0" w:color="auto"/>
                <w:bottom w:val="none" w:sz="0" w:space="0" w:color="auto"/>
                <w:right w:val="none" w:sz="0" w:space="0" w:color="auto"/>
              </w:divBdr>
            </w:div>
          </w:divsChild>
        </w:div>
        <w:div w:id="2098211061">
          <w:marLeft w:val="0"/>
          <w:marRight w:val="0"/>
          <w:marTop w:val="0"/>
          <w:marBottom w:val="0"/>
          <w:divBdr>
            <w:top w:val="none" w:sz="0" w:space="0" w:color="auto"/>
            <w:left w:val="none" w:sz="0" w:space="0" w:color="auto"/>
            <w:bottom w:val="none" w:sz="0" w:space="0" w:color="auto"/>
            <w:right w:val="none" w:sz="0" w:space="0" w:color="auto"/>
          </w:divBdr>
          <w:divsChild>
            <w:div w:id="7239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305255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930672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33673811">
      <w:bodyDiv w:val="1"/>
      <w:marLeft w:val="0"/>
      <w:marRight w:val="0"/>
      <w:marTop w:val="0"/>
      <w:marBottom w:val="0"/>
      <w:divBdr>
        <w:top w:val="none" w:sz="0" w:space="0" w:color="auto"/>
        <w:left w:val="none" w:sz="0" w:space="0" w:color="auto"/>
        <w:bottom w:val="none" w:sz="0" w:space="0" w:color="auto"/>
        <w:right w:val="none" w:sz="0" w:space="0" w:color="auto"/>
      </w:divBdr>
    </w:div>
    <w:div w:id="1214348578">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354067545">
      <w:bodyDiv w:val="1"/>
      <w:marLeft w:val="0"/>
      <w:marRight w:val="0"/>
      <w:marTop w:val="0"/>
      <w:marBottom w:val="0"/>
      <w:divBdr>
        <w:top w:val="none" w:sz="0" w:space="0" w:color="auto"/>
        <w:left w:val="none" w:sz="0" w:space="0" w:color="auto"/>
        <w:bottom w:val="none" w:sz="0" w:space="0" w:color="auto"/>
        <w:right w:val="none" w:sz="0" w:space="0" w:color="auto"/>
      </w:divBdr>
    </w:div>
    <w:div w:id="1399673478">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22264180">
      <w:bodyDiv w:val="1"/>
      <w:marLeft w:val="0"/>
      <w:marRight w:val="0"/>
      <w:marTop w:val="0"/>
      <w:marBottom w:val="0"/>
      <w:divBdr>
        <w:top w:val="none" w:sz="0" w:space="0" w:color="auto"/>
        <w:left w:val="none" w:sz="0" w:space="0" w:color="auto"/>
        <w:bottom w:val="none" w:sz="0" w:space="0" w:color="auto"/>
        <w:right w:val="none" w:sz="0" w:space="0" w:color="auto"/>
      </w:divBdr>
      <w:divsChild>
        <w:div w:id="470756100">
          <w:marLeft w:val="1179"/>
          <w:marRight w:val="0"/>
          <w:marTop w:val="750"/>
          <w:marBottom w:val="0"/>
          <w:divBdr>
            <w:top w:val="none" w:sz="0" w:space="0" w:color="auto"/>
            <w:left w:val="none" w:sz="0" w:space="0" w:color="auto"/>
            <w:bottom w:val="none" w:sz="0" w:space="0" w:color="auto"/>
            <w:right w:val="none" w:sz="0" w:space="0" w:color="auto"/>
          </w:divBdr>
          <w:divsChild>
            <w:div w:id="1914387177">
              <w:marLeft w:val="0"/>
              <w:marRight w:val="0"/>
              <w:marTop w:val="0"/>
              <w:marBottom w:val="0"/>
              <w:divBdr>
                <w:top w:val="none" w:sz="0" w:space="0" w:color="auto"/>
                <w:left w:val="none" w:sz="0" w:space="0" w:color="auto"/>
                <w:bottom w:val="none" w:sz="0" w:space="0" w:color="auto"/>
                <w:right w:val="none" w:sz="0" w:space="0" w:color="auto"/>
              </w:divBdr>
            </w:div>
            <w:div w:id="2115708416">
              <w:marLeft w:val="0"/>
              <w:marRight w:val="0"/>
              <w:marTop w:val="0"/>
              <w:marBottom w:val="0"/>
              <w:divBdr>
                <w:top w:val="none" w:sz="0" w:space="0" w:color="auto"/>
                <w:left w:val="none" w:sz="0" w:space="0" w:color="auto"/>
                <w:bottom w:val="none" w:sz="0" w:space="0" w:color="auto"/>
                <w:right w:val="none" w:sz="0" w:space="0" w:color="auto"/>
              </w:divBdr>
            </w:div>
          </w:divsChild>
        </w:div>
        <w:div w:id="963272130">
          <w:marLeft w:val="0"/>
          <w:marRight w:val="0"/>
          <w:marTop w:val="750"/>
          <w:marBottom w:val="0"/>
          <w:divBdr>
            <w:top w:val="none" w:sz="0" w:space="0" w:color="auto"/>
            <w:left w:val="none" w:sz="0" w:space="0" w:color="auto"/>
            <w:bottom w:val="none" w:sz="0" w:space="0" w:color="auto"/>
            <w:right w:val="none" w:sz="0" w:space="0" w:color="auto"/>
          </w:divBdr>
          <w:divsChild>
            <w:div w:id="15548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6814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2903471">
      <w:bodyDiv w:val="1"/>
      <w:marLeft w:val="0"/>
      <w:marRight w:val="0"/>
      <w:marTop w:val="0"/>
      <w:marBottom w:val="0"/>
      <w:divBdr>
        <w:top w:val="none" w:sz="0" w:space="0" w:color="auto"/>
        <w:left w:val="none" w:sz="0" w:space="0" w:color="auto"/>
        <w:bottom w:val="none" w:sz="0" w:space="0" w:color="auto"/>
        <w:right w:val="none" w:sz="0" w:space="0" w:color="auto"/>
      </w:divBdr>
    </w:div>
    <w:div w:id="2014187376">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123732">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D25F1-52BF-4013-A04E-E5A740324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7522</Words>
  <Characters>41372</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2018-09-25T16:34:00Z</cp:lastPrinted>
  <dcterms:created xsi:type="dcterms:W3CDTF">2018-10-17T22:14:00Z</dcterms:created>
  <dcterms:modified xsi:type="dcterms:W3CDTF">2018-10-17T22:14:00Z</dcterms:modified>
</cp:coreProperties>
</file>